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721" w:rsidRDefault="00CD2222">
      <w:pPr>
        <w:rPr>
          <w:b/>
          <w:u w:val="single"/>
        </w:rPr>
      </w:pPr>
      <w:bookmarkStart w:id="0" w:name="_GoBack"/>
      <w:bookmarkEnd w:id="0"/>
      <w:r w:rsidRPr="005951A9">
        <w:rPr>
          <w:b/>
          <w:u w:val="single"/>
        </w:rPr>
        <w:t xml:space="preserve">Lake Okareka </w:t>
      </w:r>
      <w:r w:rsidR="00E67721" w:rsidRPr="005951A9">
        <w:rPr>
          <w:b/>
          <w:u w:val="single"/>
        </w:rPr>
        <w:t xml:space="preserve">Resource Consent Application </w:t>
      </w:r>
      <w:r w:rsidR="005951A9" w:rsidRPr="005951A9">
        <w:rPr>
          <w:b/>
          <w:u w:val="single"/>
        </w:rPr>
        <w:t>Summary</w:t>
      </w:r>
      <w:r w:rsidR="00E67721" w:rsidRPr="005951A9">
        <w:rPr>
          <w:b/>
          <w:u w:val="single"/>
        </w:rPr>
        <w:t xml:space="preserve"> </w:t>
      </w:r>
    </w:p>
    <w:p w:rsidR="002703E9" w:rsidRPr="00192160" w:rsidRDefault="005951A9" w:rsidP="002703E9">
      <w:r>
        <w:t xml:space="preserve">The following provides a brief summary of the Lake Okareka discharge resource consent application.  The information is taken from the full application.  </w:t>
      </w:r>
      <w:r w:rsidR="002703E9" w:rsidRPr="002703E9">
        <w:t>.  However the whole</w:t>
      </w:r>
      <w:r w:rsidR="002703E9" w:rsidRPr="00192160">
        <w:t xml:space="preserve"> application and supporting reports should be </w:t>
      </w:r>
      <w:r w:rsidR="002703E9">
        <w:t xml:space="preserve">read to gain a </w:t>
      </w:r>
      <w:r w:rsidR="002703E9" w:rsidRPr="00192160">
        <w:t xml:space="preserve">full </w:t>
      </w:r>
      <w:r w:rsidR="002703E9">
        <w:t xml:space="preserve">understanding </w:t>
      </w:r>
      <w:r w:rsidR="002703E9" w:rsidRPr="00192160">
        <w:t>of the proposed activities</w:t>
      </w:r>
      <w:r w:rsidR="002703E9">
        <w:t>,</w:t>
      </w:r>
      <w:r w:rsidR="002703E9" w:rsidRPr="00192160">
        <w:t xml:space="preserve"> potential effects</w:t>
      </w:r>
      <w:r w:rsidR="002703E9">
        <w:t>, mitigation measures and scientific/engineering background to the proposal</w:t>
      </w:r>
      <w:r w:rsidR="002703E9" w:rsidRPr="00192160">
        <w:t>.</w:t>
      </w:r>
    </w:p>
    <w:p w:rsidR="005951A9" w:rsidRDefault="005951A9">
      <w:r>
        <w:t xml:space="preserve">The </w:t>
      </w:r>
      <w:r w:rsidR="002703E9">
        <w:t xml:space="preserve">resource consent </w:t>
      </w:r>
      <w:r>
        <w:t>application is to;</w:t>
      </w:r>
    </w:p>
    <w:p w:rsidR="00E67721" w:rsidRPr="00192160" w:rsidRDefault="00E67721" w:rsidP="00E67721">
      <w:pPr>
        <w:pStyle w:val="ListParagraph"/>
        <w:numPr>
          <w:ilvl w:val="0"/>
          <w:numId w:val="3"/>
        </w:numPr>
        <w:rPr>
          <w:b/>
        </w:rPr>
      </w:pPr>
      <w:r w:rsidRPr="00192160">
        <w:rPr>
          <w:b/>
        </w:rPr>
        <w:t>Discharge up to 500</w:t>
      </w:r>
      <w:r w:rsidR="00284919" w:rsidRPr="00192160">
        <w:t xml:space="preserve"> </w:t>
      </w:r>
      <w:r w:rsidR="00284919" w:rsidRPr="00192160">
        <w:rPr>
          <w:b/>
        </w:rPr>
        <w:t>litres per second</w:t>
      </w:r>
      <w:r w:rsidR="00284919" w:rsidRPr="00192160">
        <w:t xml:space="preserve"> (L</w:t>
      </w:r>
      <w:r w:rsidRPr="00192160">
        <w:rPr>
          <w:b/>
        </w:rPr>
        <w:t>/s</w:t>
      </w:r>
      <w:r w:rsidR="00284919" w:rsidRPr="00192160">
        <w:rPr>
          <w:b/>
        </w:rPr>
        <w:t>)</w:t>
      </w:r>
      <w:r w:rsidRPr="00192160">
        <w:rPr>
          <w:b/>
        </w:rPr>
        <w:t xml:space="preserve"> of water from the Lake Okareka outflow via a canal and</w:t>
      </w:r>
      <w:r w:rsidR="00192160" w:rsidRPr="00192160">
        <w:rPr>
          <w:b/>
        </w:rPr>
        <w:t xml:space="preserve"> existing </w:t>
      </w:r>
      <w:r w:rsidRPr="00192160">
        <w:rPr>
          <w:b/>
        </w:rPr>
        <w:t xml:space="preserve">pipe system and </w:t>
      </w:r>
      <w:r w:rsidR="005951A9">
        <w:rPr>
          <w:b/>
        </w:rPr>
        <w:t>to use</w:t>
      </w:r>
      <w:r w:rsidR="00192160" w:rsidRPr="00192160">
        <w:rPr>
          <w:b/>
        </w:rPr>
        <w:t xml:space="preserve"> a second pipe and pump with both pipes </w:t>
      </w:r>
      <w:r w:rsidRPr="00192160">
        <w:rPr>
          <w:b/>
        </w:rPr>
        <w:t>discharg</w:t>
      </w:r>
      <w:r w:rsidR="00192160" w:rsidRPr="00192160">
        <w:rPr>
          <w:b/>
        </w:rPr>
        <w:t>ing</w:t>
      </w:r>
      <w:r w:rsidRPr="00192160">
        <w:rPr>
          <w:b/>
        </w:rPr>
        <w:t xml:space="preserve"> into the headwaters of the Waitangi Stream.</w:t>
      </w:r>
    </w:p>
    <w:p w:rsidR="00E67721" w:rsidRPr="00192160" w:rsidRDefault="00E67721" w:rsidP="00E67721">
      <w:pPr>
        <w:pStyle w:val="ListParagraph"/>
        <w:numPr>
          <w:ilvl w:val="0"/>
          <w:numId w:val="3"/>
        </w:numPr>
        <w:rPr>
          <w:b/>
        </w:rPr>
      </w:pPr>
      <w:r w:rsidRPr="00192160">
        <w:rPr>
          <w:b/>
        </w:rPr>
        <w:t>Undertake stream protection works in the Waitangi Stream</w:t>
      </w:r>
      <w:r w:rsidR="00430FCB">
        <w:rPr>
          <w:b/>
        </w:rPr>
        <w:t xml:space="preserve"> to prevent erosion and habitat damage </w:t>
      </w:r>
      <w:r w:rsidR="005951A9">
        <w:rPr>
          <w:b/>
        </w:rPr>
        <w:t xml:space="preserve">which could result </w:t>
      </w:r>
      <w:r w:rsidR="00430FCB">
        <w:rPr>
          <w:b/>
        </w:rPr>
        <w:t>from the increased flow.</w:t>
      </w:r>
    </w:p>
    <w:p w:rsidR="00E8243A" w:rsidRDefault="006B2938" w:rsidP="00E8243A">
      <w:r>
        <w:t xml:space="preserve">In 2001 </w:t>
      </w:r>
      <w:r w:rsidRPr="00192160">
        <w:t xml:space="preserve">RC 60776 was issued </w:t>
      </w:r>
      <w:r>
        <w:t>to</w:t>
      </w:r>
      <w:r w:rsidRPr="00192160">
        <w:t xml:space="preserve"> allowed for the discharge of water from Lake Okareka via a controlled outlet at a rate of up to </w:t>
      </w:r>
      <w:r w:rsidRPr="00650557">
        <w:t xml:space="preserve">239L/s.  </w:t>
      </w:r>
      <w:r>
        <w:t>A series of significant rainfall events beginning in February 2017 lead to a rapid increase in lake level.  These e</w:t>
      </w:r>
      <w:r w:rsidR="005951A9" w:rsidRPr="000F3C8B">
        <w:t>vents and subsequent modelling show</w:t>
      </w:r>
      <w:r>
        <w:t>ed</w:t>
      </w:r>
      <w:r w:rsidR="005951A9" w:rsidRPr="000F3C8B">
        <w:t xml:space="preserve"> that the </w:t>
      </w:r>
      <w:r>
        <w:t xml:space="preserve">existing </w:t>
      </w:r>
      <w:r w:rsidR="005951A9" w:rsidRPr="000F3C8B">
        <w:t xml:space="preserve">pipe configuration and consent discharge limit of 239L/s was unlikely to have the capacity to discharge the water volumes resulting from large and more numerous rainfall events, </w:t>
      </w:r>
      <w:r w:rsidR="00E8243A" w:rsidRPr="000F3C8B">
        <w:t xml:space="preserve">particularly when </w:t>
      </w:r>
      <w:r w:rsidR="00E8243A">
        <w:t xml:space="preserve">considering the additional effects of </w:t>
      </w:r>
      <w:r w:rsidR="00E8243A" w:rsidRPr="000F3C8B">
        <w:t xml:space="preserve">climate change. </w:t>
      </w:r>
    </w:p>
    <w:p w:rsidR="006B2938" w:rsidRDefault="006B2938" w:rsidP="005951A9"/>
    <w:p w:rsidR="005951A9" w:rsidRPr="000F3C8B" w:rsidRDefault="005951A9" w:rsidP="005951A9">
      <w:r w:rsidRPr="000F3C8B">
        <w:t xml:space="preserve">The 2017 events lead to flooding of the lakeside margins and damage to lakeside paths and structures and risk to dwellings.  Without intervention to increase the discharge flow the lake level would have continued to increase and it is highly likely that it would have resulted in damage to property. </w:t>
      </w:r>
    </w:p>
    <w:p w:rsidR="00E8243A" w:rsidRPr="000F3C8B" w:rsidRDefault="00E8243A" w:rsidP="00E8243A">
      <w:r w:rsidRPr="000F3C8B">
        <w:t xml:space="preserve">In June 2017 Bay of Plenty Regional Council invoked s330 </w:t>
      </w:r>
      <w:r>
        <w:t xml:space="preserve">(Emergency Works) </w:t>
      </w:r>
      <w:r w:rsidRPr="000F3C8B">
        <w:t>of the Resource Management Act to increase the discharge f</w:t>
      </w:r>
      <w:r>
        <w:t>rom</w:t>
      </w:r>
      <w:r w:rsidRPr="000F3C8B">
        <w:t xml:space="preserve"> Lake Okareka to 360 L/s through the existing pipe and to add a second pipe and pump to give a total discharge rate of up to 500L/s and to undertake stream protection work</w:t>
      </w:r>
      <w:r>
        <w:t>s</w:t>
      </w:r>
      <w:r w:rsidRPr="000F3C8B">
        <w:t xml:space="preserve"> to prevent erosion caused by the increased flow.  This resource consent is currently in place</w:t>
      </w:r>
      <w:r>
        <w:t xml:space="preserve"> alongside consent 60776.</w:t>
      </w:r>
    </w:p>
    <w:p w:rsidR="00E8243A" w:rsidRPr="004E6AD4" w:rsidRDefault="00E8243A" w:rsidP="00E8243A">
      <w:pPr>
        <w:rPr>
          <w:rFonts w:cstheme="minorHAnsi"/>
          <w:b/>
        </w:rPr>
      </w:pPr>
      <w:r>
        <w:t>This consent application is to formalise the provisions in the emergency works consent into a long term resource consent.</w:t>
      </w:r>
      <w:r w:rsidRPr="00192160">
        <w:t xml:space="preserve"> </w:t>
      </w:r>
      <w:r>
        <w:t xml:space="preserve"> </w:t>
      </w:r>
      <w:r w:rsidRPr="000F3C8B">
        <w:t>It is propose</w:t>
      </w:r>
      <w:r>
        <w:t>d</w:t>
      </w:r>
      <w:r w:rsidRPr="000F3C8B">
        <w:t xml:space="preserve"> that the emergency works consent </w:t>
      </w:r>
      <w:r>
        <w:t xml:space="preserve">and consent60776 </w:t>
      </w:r>
      <w:r w:rsidRPr="000F3C8B">
        <w:t xml:space="preserve">will remain in place until this long term </w:t>
      </w:r>
      <w:r w:rsidRPr="002703E9">
        <w:t>consent is granted</w:t>
      </w:r>
      <w:r>
        <w:t>.</w:t>
      </w:r>
    </w:p>
    <w:p w:rsidR="00CD2222" w:rsidRPr="00192160" w:rsidRDefault="00CD2222" w:rsidP="00CD2222">
      <w:r w:rsidRPr="00192160">
        <w:t xml:space="preserve">The outflow from Lake Okareka discharges into the </w:t>
      </w:r>
      <w:r w:rsidR="00284919" w:rsidRPr="00192160">
        <w:t xml:space="preserve">headwaters of the </w:t>
      </w:r>
      <w:r w:rsidRPr="00192160">
        <w:t xml:space="preserve">Waitangi Stream which  flows into Lake Tarawera.   </w:t>
      </w:r>
      <w:r w:rsidR="00E67721" w:rsidRPr="00192160">
        <w:t xml:space="preserve">Until </w:t>
      </w:r>
      <w:r w:rsidR="00192160" w:rsidRPr="00192160">
        <w:t xml:space="preserve">June </w:t>
      </w:r>
      <w:r w:rsidR="00E67721" w:rsidRPr="00192160">
        <w:t>2017 t</w:t>
      </w:r>
      <w:r w:rsidRPr="00192160">
        <w:t xml:space="preserve">he rate of discharge </w:t>
      </w:r>
      <w:r w:rsidR="00E67721" w:rsidRPr="00192160">
        <w:t>was</w:t>
      </w:r>
      <w:r w:rsidRPr="00192160">
        <w:t xml:space="preserve"> regulated by a  valve which</w:t>
      </w:r>
      <w:r w:rsidR="006E2356" w:rsidRPr="00192160">
        <w:t xml:space="preserve"> </w:t>
      </w:r>
      <w:r w:rsidR="00DF16AB" w:rsidRPr="00192160">
        <w:t>controlled</w:t>
      </w:r>
      <w:r w:rsidR="00E67721" w:rsidRPr="00192160">
        <w:t xml:space="preserve"> flow rate of between 100L/s and 239L/s to </w:t>
      </w:r>
      <w:r w:rsidRPr="00192160">
        <w:t xml:space="preserve">maintain the lake level within the </w:t>
      </w:r>
      <w:r w:rsidR="00430FCB">
        <w:t xml:space="preserve">consent </w:t>
      </w:r>
      <w:r w:rsidR="00E67721" w:rsidRPr="00192160">
        <w:t xml:space="preserve">target range of </w:t>
      </w:r>
      <w:r w:rsidRPr="00192160">
        <w:t>353.5 to 353.9</w:t>
      </w:r>
      <w:r w:rsidR="00284919" w:rsidRPr="00192160">
        <w:t xml:space="preserve"> </w:t>
      </w:r>
      <w:r w:rsidRPr="00192160">
        <w:t>metres.</w:t>
      </w:r>
    </w:p>
    <w:p w:rsidR="00CD2222" w:rsidRPr="00192160" w:rsidRDefault="00CD2222" w:rsidP="00CD2222">
      <w:r w:rsidRPr="00192160">
        <w:t xml:space="preserve">Since </w:t>
      </w:r>
      <w:r w:rsidR="00DB3C77" w:rsidRPr="00192160">
        <w:t>February</w:t>
      </w:r>
      <w:r w:rsidRPr="00192160">
        <w:t xml:space="preserve"> 2017 the region has been hit by a number of major rainfall events </w:t>
      </w:r>
      <w:r w:rsidR="00544A77" w:rsidRPr="00192160">
        <w:t xml:space="preserve">interspersed </w:t>
      </w:r>
      <w:r w:rsidRPr="00192160">
        <w:t>with smaller events.  Between 1 March and 13 July</w:t>
      </w:r>
      <w:r w:rsidR="00430FCB">
        <w:t xml:space="preserve"> 2017</w:t>
      </w:r>
      <w:r w:rsidRPr="00192160">
        <w:t xml:space="preserve"> (144 days)  there have been 15 days with rainfall exceeding 50mm/day and 6 days exceeding 100mm/day.</w:t>
      </w:r>
      <w:r w:rsidR="00DF16AB" w:rsidRPr="00192160">
        <w:t xml:space="preserve">  The events </w:t>
      </w:r>
      <w:r w:rsidR="00DB3C77" w:rsidRPr="00192160">
        <w:t>during the period Feb</w:t>
      </w:r>
      <w:r w:rsidR="0096784B" w:rsidRPr="00192160">
        <w:t xml:space="preserve">ruary to </w:t>
      </w:r>
      <w:r w:rsidR="00DB3C77" w:rsidRPr="00192160">
        <w:t xml:space="preserve">September </w:t>
      </w:r>
      <w:r w:rsidR="00DF16AB" w:rsidRPr="00192160">
        <w:t xml:space="preserve">2017 are equal to </w:t>
      </w:r>
      <w:r w:rsidR="00DB3C77" w:rsidRPr="00192160">
        <w:t xml:space="preserve">or exceed </w:t>
      </w:r>
      <w:r w:rsidR="00DF16AB" w:rsidRPr="00192160">
        <w:t xml:space="preserve">100 year events for up to  150 day duration, 50 year events </w:t>
      </w:r>
      <w:r w:rsidR="00DF16AB" w:rsidRPr="00192160">
        <w:lastRenderedPageBreak/>
        <w:t xml:space="preserve">for 150-250 day duration and  a 15 year event for 300 day duration.  </w:t>
      </w:r>
      <w:r w:rsidR="00362AC4" w:rsidRPr="00192160">
        <w:t xml:space="preserve"> Fig</w:t>
      </w:r>
      <w:r w:rsidR="00430FCB">
        <w:t>ure</w:t>
      </w:r>
      <w:r w:rsidR="00362AC4" w:rsidRPr="00192160">
        <w:t xml:space="preserve"> </w:t>
      </w:r>
      <w:r w:rsidR="00192160" w:rsidRPr="00192160">
        <w:t>1</w:t>
      </w:r>
      <w:r w:rsidR="00362AC4" w:rsidRPr="00192160">
        <w:t xml:space="preserve"> shows that on </w:t>
      </w:r>
      <w:r w:rsidR="00DB3C77" w:rsidRPr="00192160">
        <w:t>10 F</w:t>
      </w:r>
      <w:r w:rsidR="00362AC4" w:rsidRPr="00192160">
        <w:t xml:space="preserve">ebruary 2017 the lake level was close to the lower </w:t>
      </w:r>
      <w:r w:rsidR="00DB3C77" w:rsidRPr="00192160">
        <w:t xml:space="preserve">consent limit </w:t>
      </w:r>
      <w:r w:rsidR="00362AC4" w:rsidRPr="00192160">
        <w:t>of 253.5m</w:t>
      </w:r>
      <w:r w:rsidR="0026770B" w:rsidRPr="00192160">
        <w:t>.  It</w:t>
      </w:r>
      <w:r w:rsidR="00DB3C77" w:rsidRPr="00192160">
        <w:t xml:space="preserve"> reached the upper consent limit on 13th </w:t>
      </w:r>
      <w:r w:rsidR="0096784B" w:rsidRPr="00192160">
        <w:t>M</w:t>
      </w:r>
      <w:r w:rsidR="00DB3C77" w:rsidRPr="00192160">
        <w:t xml:space="preserve">arch and exceeded the upper consent limit by 404mm on 17 April 2017. </w:t>
      </w:r>
      <w:r w:rsidR="0096784B" w:rsidRPr="00192160">
        <w:t>T</w:t>
      </w:r>
      <w:r w:rsidR="00DB3C77" w:rsidRPr="00192160">
        <w:t xml:space="preserve">he lake reached its highest level in the current </w:t>
      </w:r>
      <w:r w:rsidR="002703E9">
        <w:t xml:space="preserve">series of </w:t>
      </w:r>
      <w:r w:rsidR="00DB3C77" w:rsidRPr="00192160">
        <w:t>event</w:t>
      </w:r>
      <w:r w:rsidR="002703E9">
        <w:t>s</w:t>
      </w:r>
      <w:r w:rsidR="00DB3C77" w:rsidRPr="00192160">
        <w:t xml:space="preserve"> on 3 September 2017 at 354.56m (666mm above the consent maximum target).</w:t>
      </w:r>
    </w:p>
    <w:p w:rsidR="00E9097E" w:rsidRPr="00E9097E" w:rsidRDefault="00E9097E" w:rsidP="00E9097E">
      <w:r w:rsidRPr="00E9097E">
        <w:t xml:space="preserve">To put the increased flow into context, the </w:t>
      </w:r>
      <w:r w:rsidR="002703E9">
        <w:t>consent</w:t>
      </w:r>
      <w:r w:rsidRPr="00E9097E">
        <w:t xml:space="preserve"> provision is for discharge rate of </w:t>
      </w:r>
      <w:r w:rsidRPr="00E9097E">
        <w:rPr>
          <w:u w:val="single"/>
        </w:rPr>
        <w:t xml:space="preserve">UP TO </w:t>
      </w:r>
      <w:r>
        <w:rPr>
          <w:u w:val="single"/>
        </w:rPr>
        <w:t xml:space="preserve"> </w:t>
      </w:r>
      <w:r w:rsidRPr="00E9097E">
        <w:rPr>
          <w:u w:val="single"/>
        </w:rPr>
        <w:t>500L/s</w:t>
      </w:r>
      <w:r w:rsidRPr="00E9097E">
        <w:t>.</w:t>
      </w:r>
      <w:r w:rsidR="002703E9">
        <w:t xml:space="preserve"> </w:t>
      </w:r>
      <w:r w:rsidRPr="00E9097E">
        <w:t xml:space="preserve"> The graph attached (</w:t>
      </w:r>
      <w:r>
        <w:t>Fig 2)</w:t>
      </w:r>
      <w:r w:rsidRPr="00E9097E">
        <w:t xml:space="preserve"> shows </w:t>
      </w:r>
      <w:r>
        <w:t xml:space="preserve">the </w:t>
      </w:r>
      <w:r w:rsidRPr="00E9097E">
        <w:t>lake level</w:t>
      </w:r>
      <w:r>
        <w:t xml:space="preserve"> in </w:t>
      </w:r>
      <w:r w:rsidR="002703E9">
        <w:t>blue and the</w:t>
      </w:r>
      <w:r w:rsidRPr="00E9097E">
        <w:t xml:space="preserve"> discharge rates in the coloured line along the bottom of the graph.</w:t>
      </w:r>
      <w:r w:rsidR="002703E9">
        <w:t xml:space="preserve"> </w:t>
      </w:r>
      <w:r w:rsidRPr="00E9097E">
        <w:t xml:space="preserve"> The graph end date is 1 September 2018 but since then to 20 October 2018 the discharge has been less than 300L/s. </w:t>
      </w:r>
      <w:r w:rsidR="002703E9">
        <w:t xml:space="preserve"> </w:t>
      </w:r>
      <w:r w:rsidRPr="00E9097E">
        <w:t xml:space="preserve">Since the 500L/s discharge facility became available </w:t>
      </w:r>
      <w:r w:rsidR="002703E9">
        <w:t xml:space="preserve">under the emergency works consent </w:t>
      </w:r>
      <w:r w:rsidRPr="00E9097E">
        <w:t>(4 August 2017)</w:t>
      </w:r>
      <w:r w:rsidR="002703E9">
        <w:t>,</w:t>
      </w:r>
      <w:r w:rsidRPr="00E9097E">
        <w:t xml:space="preserve"> the discharge rate has been at 500L/s for</w:t>
      </w:r>
      <w:r w:rsidR="002703E9">
        <w:t xml:space="preserve"> approximately 35% of the time </w:t>
      </w:r>
      <w:r w:rsidRPr="00E9097E">
        <w:t>and most of this was at the start of the pumping programme when lake level was at its highest (August - November 2017).</w:t>
      </w:r>
      <w:r w:rsidR="002703E9">
        <w:t xml:space="preserve"> </w:t>
      </w:r>
      <w:r w:rsidRPr="00E9097E">
        <w:t xml:space="preserve"> Since 2nd December 2017, pumping @500L/s has only occurred for</w:t>
      </w:r>
      <w:r w:rsidR="002703E9">
        <w:t xml:space="preserve"> approximately 7% of the time.</w:t>
      </w:r>
    </w:p>
    <w:p w:rsidR="0026770B" w:rsidRPr="00192160" w:rsidRDefault="0026770B" w:rsidP="00CD2222">
      <w:pPr>
        <w:rPr>
          <w:highlight w:val="yellow"/>
        </w:rPr>
      </w:pPr>
    </w:p>
    <w:tbl>
      <w:tblPr>
        <w:tblStyle w:val="TableGrid"/>
        <w:tblW w:w="10031" w:type="dxa"/>
        <w:tblLook w:val="04A0" w:firstRow="1" w:lastRow="0" w:firstColumn="1" w:lastColumn="0" w:noHBand="0" w:noVBand="1"/>
      </w:tblPr>
      <w:tblGrid>
        <w:gridCol w:w="10333"/>
      </w:tblGrid>
      <w:tr w:rsidR="00F67719" w:rsidRPr="00192160" w:rsidTr="00E9097E">
        <w:tc>
          <w:tcPr>
            <w:tcW w:w="10031" w:type="dxa"/>
            <w:tcBorders>
              <w:top w:val="nil"/>
              <w:left w:val="nil"/>
              <w:bottom w:val="nil"/>
              <w:right w:val="nil"/>
            </w:tcBorders>
          </w:tcPr>
          <w:p w:rsidR="00F67719" w:rsidRPr="00192160" w:rsidRDefault="00F67719" w:rsidP="00E9097E">
            <w:pPr>
              <w:ind w:right="-108"/>
              <w:rPr>
                <w:highlight w:val="yellow"/>
              </w:rPr>
            </w:pPr>
            <w:r w:rsidRPr="00E9097E">
              <w:rPr>
                <w:noProof/>
                <w:lang w:eastAsia="en-NZ"/>
              </w:rPr>
              <w:drawing>
                <wp:inline distT="0" distB="0" distL="0" distR="0">
                  <wp:extent cx="6405461" cy="40452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5905" t="16079" r="11490" b="13614"/>
                          <a:stretch>
                            <a:fillRect/>
                          </a:stretch>
                        </pic:blipFill>
                        <pic:spPr bwMode="auto">
                          <a:xfrm>
                            <a:off x="0" y="0"/>
                            <a:ext cx="6410835" cy="4048620"/>
                          </a:xfrm>
                          <a:prstGeom prst="rect">
                            <a:avLst/>
                          </a:prstGeom>
                          <a:noFill/>
                          <a:ln w="9525">
                            <a:noFill/>
                            <a:miter lim="800000"/>
                            <a:headEnd/>
                            <a:tailEnd/>
                          </a:ln>
                        </pic:spPr>
                      </pic:pic>
                    </a:graphicData>
                  </a:graphic>
                </wp:inline>
              </w:drawing>
            </w:r>
          </w:p>
        </w:tc>
      </w:tr>
    </w:tbl>
    <w:p w:rsidR="00F67719" w:rsidRPr="00E9097E" w:rsidRDefault="00192160" w:rsidP="00CD2222">
      <w:r w:rsidRPr="00E9097E">
        <w:t>Figure 1</w:t>
      </w:r>
    </w:p>
    <w:p w:rsidR="00E9097E" w:rsidRPr="00E9097E" w:rsidRDefault="00430FCB" w:rsidP="00E9097E">
      <w:r>
        <w:t>The</w:t>
      </w:r>
      <w:r w:rsidR="00F24634">
        <w:t xml:space="preserve"> </w:t>
      </w:r>
      <w:r w:rsidRPr="00E9097E">
        <w:t>maximum discharge rate</w:t>
      </w:r>
      <w:r>
        <w:t xml:space="preserve"> under </w:t>
      </w:r>
      <w:r w:rsidRPr="00E9097E">
        <w:t>Resource  Consent 60776</w:t>
      </w:r>
      <w:r>
        <w:t xml:space="preserve"> was </w:t>
      </w:r>
      <w:r w:rsidRPr="00E9097E">
        <w:t>239 L/s</w:t>
      </w:r>
      <w:r w:rsidR="00F24634">
        <w:t xml:space="preserve">, but the </w:t>
      </w:r>
      <w:r w:rsidR="00E9097E" w:rsidRPr="00E9097E">
        <w:t>maximum flow capacity of the pipe is 360 litres per second.  The control valve ha</w:t>
      </w:r>
      <w:r>
        <w:t>d</w:t>
      </w:r>
      <w:r w:rsidR="00E9097E" w:rsidRPr="00E9097E">
        <w:t xml:space="preserve"> been operating at the maximum resource consent limit </w:t>
      </w:r>
      <w:r w:rsidR="00F24634">
        <w:t>from</w:t>
      </w:r>
      <w:r w:rsidR="00E9097E" w:rsidRPr="00E9097E">
        <w:t xml:space="preserve"> 19th March 2017.  This was not sufficient to maintain the lake level below the upper limit, so on 23 June 2017 the valve was  opened to its full capacity which has increased the discharge to approximately 360L/s.  This was carried out under RMA Section 330 provision - Emergency Works.  For this  flow rate to be continued, a resource consent application was lodged within 20 working days of the Emergency power being invoked ( 21st July 2017).  </w:t>
      </w:r>
      <w:r w:rsidR="00E9097E" w:rsidRPr="00E9097E">
        <w:lastRenderedPageBreak/>
        <w:t>Opening the valve to full capacity c</w:t>
      </w:r>
      <w:r w:rsidR="00F24634">
        <w:t>ould</w:t>
      </w:r>
      <w:r w:rsidR="00E9097E" w:rsidRPr="00E9097E">
        <w:t xml:space="preserve"> reduce the lake level by approximately 5mm per day </w:t>
      </w:r>
      <w:r w:rsidR="00E9097E" w:rsidRPr="00F24634">
        <w:rPr>
          <w:u w:val="single"/>
        </w:rPr>
        <w:t>if there is no rainfall</w:t>
      </w:r>
      <w:r w:rsidR="00E9097E" w:rsidRPr="00E9097E">
        <w:t xml:space="preserve">.  With average rainfall the lake level </w:t>
      </w:r>
      <w:r w:rsidR="00F24634">
        <w:t>would</w:t>
      </w:r>
      <w:r w:rsidR="00E9097E" w:rsidRPr="00E9097E">
        <w:t xml:space="preserve"> reduce by approximately 1mm per day.  Clearly this wasn't sufficient to reduce the level of the lake and given current weather patterns, it is likely that the level could increase further.  Within the current discharge system, there is no way of increasing the discharge rate beyond the current 360L/s.</w:t>
      </w:r>
    </w:p>
    <w:p w:rsidR="00E9097E" w:rsidRPr="001E285C" w:rsidRDefault="00F24634" w:rsidP="00E9097E">
      <w:r>
        <w:t xml:space="preserve">As part of the s330 application, </w:t>
      </w:r>
      <w:r w:rsidR="00E9097E" w:rsidRPr="001E285C">
        <w:t>BOPRC added  a</w:t>
      </w:r>
      <w:r w:rsidR="001E285C" w:rsidRPr="001E285C">
        <w:t xml:space="preserve"> second</w:t>
      </w:r>
      <w:r w:rsidR="00E9097E" w:rsidRPr="001E285C">
        <w:t xml:space="preserve"> pipe (450mm diameter) and pump system to convey water from the outflow channel to the current pipe discharge </w:t>
      </w:r>
      <w:proofErr w:type="spellStart"/>
      <w:r w:rsidR="00E9097E" w:rsidRPr="001E285C">
        <w:t>dissipator</w:t>
      </w:r>
      <w:proofErr w:type="spellEnd"/>
      <w:r w:rsidR="00E9097E" w:rsidRPr="001E285C">
        <w:t xml:space="preserve"> and into the Waitangi Stream.  This increased the potential flow by 140 L/s to </w:t>
      </w:r>
      <w:r>
        <w:t xml:space="preserve">give a combined maximum of </w:t>
      </w:r>
      <w:r w:rsidR="00E9097E" w:rsidRPr="001E285C">
        <w:t xml:space="preserve">up to 500L/s.  Once the lake level returned  to the normal range, the pump was switched off but the control valve remained fully open to allow up </w:t>
      </w:r>
      <w:r w:rsidR="0043315E">
        <w:t>to 360L/s to be discharged.</w:t>
      </w:r>
    </w:p>
    <w:p w:rsidR="001E285C" w:rsidRPr="001E285C" w:rsidRDefault="00E9097E" w:rsidP="00E9097E">
      <w:r w:rsidRPr="001E285C">
        <w:t xml:space="preserve">BOPRC is </w:t>
      </w:r>
      <w:r w:rsidR="0043315E">
        <w:t xml:space="preserve">now </w:t>
      </w:r>
      <w:r w:rsidRPr="001E285C">
        <w:t xml:space="preserve">seeking </w:t>
      </w:r>
      <w:r w:rsidR="001E285C" w:rsidRPr="001E285C">
        <w:t xml:space="preserve">a long term resource consent </w:t>
      </w:r>
      <w:r w:rsidRPr="001E285C">
        <w:t xml:space="preserve">to continue to operate the exiting discharge pipe at maximum capacity 360 litres per second and to </w:t>
      </w:r>
      <w:r w:rsidR="001E285C" w:rsidRPr="001E285C">
        <w:t>retain the second</w:t>
      </w:r>
      <w:r w:rsidRPr="001E285C">
        <w:t xml:space="preserve"> pipe to provide a combined discharge capacity of up to 500L/s. </w:t>
      </w:r>
      <w:r w:rsidR="0043315E">
        <w:t xml:space="preserve"> </w:t>
      </w:r>
      <w:r w:rsidR="001E285C" w:rsidRPr="001E285C">
        <w:t>In the future it is likely that the two pipes will be replaced with one larger pipe which will discharge up to 500L/s by gravity feed.</w:t>
      </w:r>
    </w:p>
    <w:p w:rsidR="00F24634" w:rsidRDefault="000D29BE" w:rsidP="00F24634">
      <w:r w:rsidRPr="001E285C">
        <w:rPr>
          <w:noProof/>
        </w:rPr>
        <w:object w:dxaOrig="6922" w:dyaOrig="5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7.65pt;height:345.05pt;mso-width-percent:0;mso-height-percent:0;mso-width-percent:0;mso-height-percent:0" o:ole="">
            <v:imagedata r:id="rId8" o:title=""/>
          </v:shape>
          <o:OLEObject Type="Embed" ProgID="PowerPoint.Slide.12" ShapeID="_x0000_i1025" DrawAspect="Content" ObjectID="_1609587272" r:id="rId9"/>
        </w:object>
      </w:r>
      <w:r w:rsidR="00F24634">
        <w:t>Figure 2 Lake level and Discharge rates July 2017 to September 2018</w:t>
      </w:r>
    </w:p>
    <w:p w:rsidR="00F24634" w:rsidRPr="001E285C" w:rsidRDefault="00F24634" w:rsidP="00F24634">
      <w:r w:rsidRPr="001E285C">
        <w:t xml:space="preserve">It should be noted that since the </w:t>
      </w:r>
      <w:r>
        <w:t>2001</w:t>
      </w:r>
      <w:r w:rsidRPr="001E285C">
        <w:t xml:space="preserve"> resource consent was issued</w:t>
      </w:r>
      <w:r>
        <w:t>,</w:t>
      </w:r>
      <w:r w:rsidRPr="001E285C">
        <w:t xml:space="preserve"> the consented flow limit of </w:t>
      </w:r>
      <w:r>
        <w:t>239L/s</w:t>
      </w:r>
      <w:r w:rsidRPr="001E285C">
        <w:t xml:space="preserve"> has been adequate to maintain the lake level within the range  353.3m to 353.9m for most of the time and where this was exceeded, there was no</w:t>
      </w:r>
      <w:r>
        <w:t xml:space="preserve">t the </w:t>
      </w:r>
      <w:r w:rsidRPr="001E285C">
        <w:t xml:space="preserve">risk  of damage to </w:t>
      </w:r>
      <w:r>
        <w:t xml:space="preserve">property that was experienced in 2017.  Modelling shows that for most of the time </w:t>
      </w:r>
      <w:r w:rsidRPr="001E285C">
        <w:t xml:space="preserve">it is likely </w:t>
      </w:r>
      <w:r>
        <w:t xml:space="preserve">the discharge rate will be </w:t>
      </w:r>
      <w:r>
        <w:lastRenderedPageBreak/>
        <w:t>below 360L/s</w:t>
      </w:r>
      <w:r w:rsidRPr="001E285C">
        <w:t xml:space="preserve">, but the additional physical and consented discharge capacity </w:t>
      </w:r>
      <w:r>
        <w:t>of up to 500L/</w:t>
      </w:r>
      <w:r w:rsidR="00A500BA">
        <w:t xml:space="preserve">s </w:t>
      </w:r>
      <w:r w:rsidRPr="001E285C">
        <w:t xml:space="preserve">will </w:t>
      </w:r>
      <w:r>
        <w:t xml:space="preserve">greatly reduce the likelihood that </w:t>
      </w:r>
      <w:r w:rsidRPr="001E285C">
        <w:t xml:space="preserve"> lake levels</w:t>
      </w:r>
      <w:r>
        <w:t xml:space="preserve"> reach the</w:t>
      </w:r>
      <w:r w:rsidRPr="001E285C">
        <w:t xml:space="preserve"> </w:t>
      </w:r>
      <w:r w:rsidR="00A500BA">
        <w:t>2017</w:t>
      </w:r>
      <w:r w:rsidRPr="001E285C">
        <w:t xml:space="preserve">.  </w:t>
      </w:r>
    </w:p>
    <w:p w:rsidR="00F24634" w:rsidRDefault="00F24634" w:rsidP="001E285C"/>
    <w:p w:rsidR="001E285C" w:rsidRPr="00E915CF" w:rsidRDefault="001E285C" w:rsidP="001E285C">
      <w:pPr>
        <w:rPr>
          <w:b/>
          <w:u w:val="single"/>
        </w:rPr>
      </w:pPr>
      <w:r w:rsidRPr="001E285C">
        <w:t xml:space="preserve"> </w:t>
      </w:r>
      <w:r w:rsidRPr="00E915CF">
        <w:rPr>
          <w:b/>
          <w:u w:val="single"/>
        </w:rPr>
        <w:t xml:space="preserve">Potential </w:t>
      </w:r>
      <w:r w:rsidR="00E915CF" w:rsidRPr="00E915CF">
        <w:rPr>
          <w:b/>
          <w:u w:val="single"/>
        </w:rPr>
        <w:t xml:space="preserve">Positive Environmental </w:t>
      </w:r>
      <w:r w:rsidRPr="00E915CF">
        <w:rPr>
          <w:b/>
          <w:u w:val="single"/>
        </w:rPr>
        <w:t>Effects</w:t>
      </w:r>
    </w:p>
    <w:p w:rsidR="001E285C" w:rsidRPr="001E285C" w:rsidRDefault="001E285C" w:rsidP="001E285C">
      <w:r w:rsidRPr="001E285C">
        <w:t>In September 2017, the lake level was at its highest since the 1960</w:t>
      </w:r>
      <w:r w:rsidR="0043315E">
        <w:t>s</w:t>
      </w:r>
      <w:r w:rsidRPr="001E285C">
        <w:t>.  There</w:t>
      </w:r>
      <w:r w:rsidR="00A500BA">
        <w:t xml:space="preserve"> wa</w:t>
      </w:r>
      <w:r w:rsidRPr="001E285C">
        <w:t>s an increasing risk to property if the lake level remain</w:t>
      </w:r>
      <w:r w:rsidR="00A500BA">
        <w:t>ed at that level or</w:t>
      </w:r>
      <w:r w:rsidRPr="001E285C">
        <w:t xml:space="preserve"> increase</w:t>
      </w:r>
      <w:r w:rsidR="00A500BA">
        <w:t>d</w:t>
      </w:r>
      <w:r w:rsidRPr="001E285C">
        <w:t xml:space="preserve">.  </w:t>
      </w:r>
      <w:r w:rsidR="00A500BA">
        <w:t>In addition to private property damage on the lake margins, tw</w:t>
      </w:r>
      <w:r w:rsidRPr="001E285C">
        <w:t xml:space="preserve">o footpaths </w:t>
      </w:r>
      <w:r w:rsidR="00A500BA">
        <w:t>with public access(</w:t>
      </w:r>
      <w:r w:rsidRPr="001E285C">
        <w:t xml:space="preserve"> the Okareka Boardwalk and the Boyes Beach Camp Site path</w:t>
      </w:r>
      <w:r w:rsidR="00A500BA">
        <w:t xml:space="preserve">) were </w:t>
      </w:r>
      <w:r w:rsidRPr="001E285C">
        <w:t xml:space="preserve">partly submerged and </w:t>
      </w:r>
      <w:r w:rsidR="00A500BA">
        <w:t>suffered damage</w:t>
      </w:r>
      <w:r w:rsidRPr="001E285C">
        <w:t xml:space="preserve">.  Most of the lake jetties </w:t>
      </w:r>
      <w:r w:rsidR="00A500BA">
        <w:t>were</w:t>
      </w:r>
      <w:r w:rsidRPr="001E285C">
        <w:t xml:space="preserve"> under water including the jetty adjacent to the </w:t>
      </w:r>
      <w:r w:rsidR="00A500BA">
        <w:t xml:space="preserve">public </w:t>
      </w:r>
      <w:r w:rsidRPr="001E285C">
        <w:t xml:space="preserve">boat ramp.  </w:t>
      </w:r>
    </w:p>
    <w:p w:rsidR="001E285C" w:rsidRPr="001E285C" w:rsidRDefault="001E285C" w:rsidP="001E285C">
      <w:r w:rsidRPr="001E285C">
        <w:t>Increasing the discharge rate will allow a controlled reduction of the lake level and will provide more tools for maintaining the lake at manageable level in anticipation of and during future rainfall events.  The effects of climate change mean that large rainfall events are likely to be more frequent and of larger scale.  Modelling of the lake response to major rainfall events included  adjustments for the effects of climate change.</w:t>
      </w:r>
    </w:p>
    <w:p w:rsidR="00544A77" w:rsidRPr="00E915CF" w:rsidRDefault="00720715" w:rsidP="00CD2222">
      <w:pPr>
        <w:rPr>
          <w:b/>
          <w:sz w:val="24"/>
          <w:szCs w:val="24"/>
          <w:u w:val="single"/>
        </w:rPr>
      </w:pPr>
      <w:r w:rsidRPr="00E915CF">
        <w:rPr>
          <w:b/>
          <w:sz w:val="24"/>
          <w:szCs w:val="24"/>
          <w:u w:val="single"/>
        </w:rPr>
        <w:t>Potential Adverse Effects</w:t>
      </w:r>
    </w:p>
    <w:p w:rsidR="00720715" w:rsidRPr="00E915CF" w:rsidRDefault="00720715" w:rsidP="00720715">
      <w:pPr>
        <w:pStyle w:val="NoSpacing"/>
        <w:rPr>
          <w:b/>
          <w:u w:val="single"/>
        </w:rPr>
      </w:pPr>
      <w:r w:rsidRPr="00E915CF">
        <w:rPr>
          <w:b/>
          <w:u w:val="single"/>
        </w:rPr>
        <w:t>Pipe Discharge</w:t>
      </w:r>
    </w:p>
    <w:p w:rsidR="00720715" w:rsidRPr="00E915CF" w:rsidRDefault="00720715" w:rsidP="00CD2222">
      <w:r w:rsidRPr="00E915CF">
        <w:t xml:space="preserve">The addition of a second </w:t>
      </w:r>
      <w:r w:rsidR="006E2356" w:rsidRPr="00E915CF">
        <w:t>a</w:t>
      </w:r>
      <w:r w:rsidRPr="00E915CF">
        <w:t xml:space="preserve">bstraction pipe into the current discharge structure </w:t>
      </w:r>
      <w:r w:rsidR="001E285C" w:rsidRPr="00E915CF">
        <w:t>has had</w:t>
      </w:r>
      <w:r w:rsidRPr="00E915CF">
        <w:t xml:space="preserve"> minimal</w:t>
      </w:r>
      <w:r w:rsidR="00E915CF" w:rsidRPr="00E915CF">
        <w:t xml:space="preserve"> (if any) </w:t>
      </w:r>
      <w:r w:rsidRPr="00E915CF">
        <w:t>effect</w:t>
      </w:r>
      <w:r w:rsidR="00851D0A" w:rsidRPr="00E915CF">
        <w:t xml:space="preserve"> at the inlet</w:t>
      </w:r>
      <w:r w:rsidRPr="00E915CF">
        <w:t xml:space="preserve">, but the </w:t>
      </w:r>
      <w:r w:rsidR="00A500BA">
        <w:t xml:space="preserve">increased </w:t>
      </w:r>
      <w:r w:rsidRPr="00E915CF">
        <w:t xml:space="preserve">discharge from the </w:t>
      </w:r>
      <w:r w:rsidR="00A500BA">
        <w:t xml:space="preserve">existing pipe and addition of a </w:t>
      </w:r>
      <w:r w:rsidRPr="00E915CF">
        <w:t>second pipe into the open stream channel at the same location of the current discharge could</w:t>
      </w:r>
      <w:r w:rsidR="00393A5E" w:rsidRPr="00E915CF">
        <w:t xml:space="preserve"> increase the risk of</w:t>
      </w:r>
      <w:r w:rsidRPr="00E915CF">
        <w:t xml:space="preserve"> erosion</w:t>
      </w:r>
      <w:r w:rsidR="00A500BA">
        <w:t xml:space="preserve"> and</w:t>
      </w:r>
      <w:r w:rsidRPr="00E915CF">
        <w:t xml:space="preserve"> sediment </w:t>
      </w:r>
      <w:r w:rsidR="00A500BA">
        <w:t>discharge</w:t>
      </w:r>
      <w:r w:rsidR="0043315E">
        <w:t>.</w:t>
      </w:r>
    </w:p>
    <w:p w:rsidR="00776B96" w:rsidRPr="00E915CF" w:rsidRDefault="00CD2222" w:rsidP="00776B96">
      <w:pPr>
        <w:rPr>
          <w:sz w:val="24"/>
          <w:szCs w:val="24"/>
        </w:rPr>
      </w:pPr>
      <w:r w:rsidRPr="00E915CF">
        <w:rPr>
          <w:b/>
          <w:bCs/>
        </w:rPr>
        <w:t>Mitigation:</w:t>
      </w:r>
      <w:r w:rsidRPr="00E915CF">
        <w:rPr>
          <w:sz w:val="24"/>
          <w:szCs w:val="24"/>
        </w:rPr>
        <w:t xml:space="preserve"> </w:t>
      </w:r>
      <w:r w:rsidR="00720715" w:rsidRPr="00E915CF">
        <w:rPr>
          <w:sz w:val="24"/>
          <w:szCs w:val="24"/>
        </w:rPr>
        <w:t>The</w:t>
      </w:r>
      <w:r w:rsidR="007070AB" w:rsidRPr="00E915CF">
        <w:rPr>
          <w:sz w:val="24"/>
          <w:szCs w:val="24"/>
        </w:rPr>
        <w:t xml:space="preserve"> discharge site from the </w:t>
      </w:r>
      <w:r w:rsidR="00720715" w:rsidRPr="00E915CF">
        <w:rPr>
          <w:sz w:val="24"/>
          <w:szCs w:val="24"/>
        </w:rPr>
        <w:t xml:space="preserve">current energy </w:t>
      </w:r>
      <w:proofErr w:type="spellStart"/>
      <w:r w:rsidR="00720715" w:rsidRPr="00E915CF">
        <w:rPr>
          <w:sz w:val="24"/>
          <w:szCs w:val="24"/>
        </w:rPr>
        <w:t>dissipator</w:t>
      </w:r>
      <w:proofErr w:type="spellEnd"/>
      <w:r w:rsidR="00720715" w:rsidRPr="00E915CF">
        <w:rPr>
          <w:sz w:val="24"/>
          <w:szCs w:val="24"/>
        </w:rPr>
        <w:t xml:space="preserve"> </w:t>
      </w:r>
      <w:r w:rsidR="007070AB" w:rsidRPr="00E915CF">
        <w:rPr>
          <w:sz w:val="24"/>
          <w:szCs w:val="24"/>
        </w:rPr>
        <w:t xml:space="preserve">and the </w:t>
      </w:r>
      <w:r w:rsidR="00E915CF" w:rsidRPr="00E915CF">
        <w:rPr>
          <w:sz w:val="24"/>
          <w:szCs w:val="24"/>
        </w:rPr>
        <w:t>second</w:t>
      </w:r>
      <w:r w:rsidR="007070AB" w:rsidRPr="00E915CF">
        <w:rPr>
          <w:sz w:val="24"/>
          <w:szCs w:val="24"/>
        </w:rPr>
        <w:t xml:space="preserve"> pipe </w:t>
      </w:r>
      <w:r w:rsidR="00A500BA">
        <w:rPr>
          <w:sz w:val="24"/>
          <w:szCs w:val="24"/>
        </w:rPr>
        <w:t>has had</w:t>
      </w:r>
      <w:r w:rsidR="007070AB" w:rsidRPr="00E915CF">
        <w:rPr>
          <w:sz w:val="24"/>
          <w:szCs w:val="24"/>
        </w:rPr>
        <w:t xml:space="preserve"> additional protection by the placement of large boulders and riprap.  </w:t>
      </w:r>
      <w:r w:rsidR="00720715" w:rsidRPr="00E915CF">
        <w:rPr>
          <w:sz w:val="24"/>
          <w:szCs w:val="24"/>
        </w:rPr>
        <w:t xml:space="preserve">This will reduce the velocity </w:t>
      </w:r>
      <w:r w:rsidR="00393A5E" w:rsidRPr="00E915CF">
        <w:rPr>
          <w:sz w:val="24"/>
          <w:szCs w:val="24"/>
        </w:rPr>
        <w:t xml:space="preserve">and erosive power </w:t>
      </w:r>
      <w:r w:rsidR="00720715" w:rsidRPr="00E915CF">
        <w:rPr>
          <w:sz w:val="24"/>
          <w:szCs w:val="24"/>
        </w:rPr>
        <w:t>of the water exiting the pipe</w:t>
      </w:r>
      <w:r w:rsidR="00393A5E" w:rsidRPr="00E915CF">
        <w:rPr>
          <w:sz w:val="24"/>
          <w:szCs w:val="24"/>
        </w:rPr>
        <w:t>s</w:t>
      </w:r>
      <w:r w:rsidR="00720715" w:rsidRPr="00E915CF">
        <w:rPr>
          <w:sz w:val="24"/>
          <w:szCs w:val="24"/>
        </w:rPr>
        <w:t xml:space="preserve"> and flowing into the Waitangi Stream.</w:t>
      </w:r>
      <w:r w:rsidR="006E2356" w:rsidRPr="00E915CF">
        <w:rPr>
          <w:sz w:val="24"/>
          <w:szCs w:val="24"/>
        </w:rPr>
        <w:t xml:space="preserve"> </w:t>
      </w:r>
    </w:p>
    <w:p w:rsidR="00720715" w:rsidRPr="00E915CF" w:rsidRDefault="00720715" w:rsidP="00E915CF">
      <w:pPr>
        <w:rPr>
          <w:b/>
          <w:u w:val="single"/>
        </w:rPr>
      </w:pPr>
      <w:r w:rsidRPr="00E915CF">
        <w:rPr>
          <w:b/>
          <w:u w:val="single"/>
        </w:rPr>
        <w:t>Waitangi Stream Channel</w:t>
      </w:r>
    </w:p>
    <w:p w:rsidR="00720715" w:rsidRPr="00E915CF" w:rsidRDefault="00720715" w:rsidP="00E915CF">
      <w:pPr>
        <w:rPr>
          <w:sz w:val="24"/>
          <w:szCs w:val="24"/>
        </w:rPr>
      </w:pPr>
      <w:r w:rsidRPr="00E915CF">
        <w:rPr>
          <w:sz w:val="24"/>
          <w:szCs w:val="24"/>
        </w:rPr>
        <w:t xml:space="preserve">The potential flow rate in the upper Waitangi Stream could increase </w:t>
      </w:r>
      <w:r w:rsidR="009D2E83">
        <w:rPr>
          <w:sz w:val="24"/>
          <w:szCs w:val="24"/>
        </w:rPr>
        <w:t xml:space="preserve">at times </w:t>
      </w:r>
      <w:r w:rsidRPr="00E915CF">
        <w:rPr>
          <w:sz w:val="24"/>
          <w:szCs w:val="24"/>
        </w:rPr>
        <w:t xml:space="preserve">from </w:t>
      </w:r>
      <w:r w:rsidR="00467DA4">
        <w:rPr>
          <w:sz w:val="24"/>
          <w:szCs w:val="24"/>
        </w:rPr>
        <w:t>239L/s</w:t>
      </w:r>
      <w:r w:rsidRPr="00E915CF">
        <w:rPr>
          <w:sz w:val="24"/>
          <w:szCs w:val="24"/>
        </w:rPr>
        <w:t xml:space="preserve"> to </w:t>
      </w:r>
      <w:r w:rsidR="00776B96" w:rsidRPr="00E915CF">
        <w:rPr>
          <w:sz w:val="24"/>
          <w:szCs w:val="24"/>
        </w:rPr>
        <w:t>500L/s</w:t>
      </w:r>
      <w:r w:rsidR="00393A5E" w:rsidRPr="00E915CF">
        <w:rPr>
          <w:sz w:val="24"/>
          <w:szCs w:val="24"/>
        </w:rPr>
        <w:t xml:space="preserve"> during periods</w:t>
      </w:r>
      <w:r w:rsidR="00821FF1">
        <w:rPr>
          <w:sz w:val="24"/>
          <w:szCs w:val="24"/>
        </w:rPr>
        <w:t xml:space="preserve"> of high lake levels</w:t>
      </w:r>
      <w:r w:rsidR="009D2E83">
        <w:rPr>
          <w:sz w:val="24"/>
          <w:szCs w:val="24"/>
        </w:rPr>
        <w:t xml:space="preserve"> or anticipated severe rainfall events</w:t>
      </w:r>
      <w:r w:rsidRPr="00E915CF">
        <w:rPr>
          <w:sz w:val="24"/>
          <w:szCs w:val="24"/>
        </w:rPr>
        <w:t>.  With this increase there is potential for accelerated down-cutting and increased stream</w:t>
      </w:r>
      <w:r w:rsidR="007070AB" w:rsidRPr="00E915CF">
        <w:rPr>
          <w:sz w:val="24"/>
          <w:szCs w:val="24"/>
        </w:rPr>
        <w:t xml:space="preserve"> bed and </w:t>
      </w:r>
      <w:r w:rsidRPr="00E915CF">
        <w:rPr>
          <w:sz w:val="24"/>
          <w:szCs w:val="24"/>
        </w:rPr>
        <w:t xml:space="preserve"> bank erosion.</w:t>
      </w:r>
    </w:p>
    <w:p w:rsidR="009D2E83" w:rsidRDefault="00720715" w:rsidP="00E915CF">
      <w:pPr>
        <w:rPr>
          <w:sz w:val="24"/>
          <w:szCs w:val="24"/>
        </w:rPr>
      </w:pPr>
      <w:r w:rsidRPr="00E915CF">
        <w:rPr>
          <w:b/>
          <w:sz w:val="24"/>
          <w:szCs w:val="24"/>
        </w:rPr>
        <w:t>Mitigatio</w:t>
      </w:r>
      <w:r w:rsidR="00E915CF" w:rsidRPr="00E915CF">
        <w:rPr>
          <w:b/>
          <w:sz w:val="24"/>
          <w:szCs w:val="24"/>
        </w:rPr>
        <w:t xml:space="preserve">n: </w:t>
      </w:r>
      <w:r w:rsidRPr="00E915CF">
        <w:rPr>
          <w:sz w:val="24"/>
          <w:szCs w:val="24"/>
        </w:rPr>
        <w:t xml:space="preserve"> An engineering assessment of the channel </w:t>
      </w:r>
      <w:r w:rsidR="00E915CF" w:rsidRPr="00E915CF">
        <w:rPr>
          <w:sz w:val="24"/>
          <w:szCs w:val="24"/>
        </w:rPr>
        <w:t xml:space="preserve">was undertaken before the flow rate was increased to </w:t>
      </w:r>
      <w:r w:rsidR="007070AB" w:rsidRPr="00E915CF">
        <w:rPr>
          <w:sz w:val="24"/>
          <w:szCs w:val="24"/>
        </w:rPr>
        <w:t>identif</w:t>
      </w:r>
      <w:r w:rsidR="00E915CF" w:rsidRPr="00E915CF">
        <w:rPr>
          <w:sz w:val="24"/>
          <w:szCs w:val="24"/>
        </w:rPr>
        <w:t xml:space="preserve">y existing </w:t>
      </w:r>
      <w:r w:rsidR="007070AB" w:rsidRPr="00E915CF">
        <w:rPr>
          <w:sz w:val="24"/>
          <w:szCs w:val="24"/>
        </w:rPr>
        <w:t>erosion</w:t>
      </w:r>
      <w:r w:rsidR="00E915CF" w:rsidRPr="00E915CF">
        <w:rPr>
          <w:sz w:val="24"/>
          <w:szCs w:val="24"/>
        </w:rPr>
        <w:t xml:space="preserve"> areas and areas of future</w:t>
      </w:r>
      <w:r w:rsidR="007070AB" w:rsidRPr="00E915CF">
        <w:rPr>
          <w:sz w:val="24"/>
          <w:szCs w:val="24"/>
        </w:rPr>
        <w:t xml:space="preserve"> risk</w:t>
      </w:r>
      <w:r w:rsidR="00E915CF" w:rsidRPr="00E915CF">
        <w:rPr>
          <w:sz w:val="24"/>
          <w:szCs w:val="24"/>
        </w:rPr>
        <w:t>.</w:t>
      </w:r>
      <w:r w:rsidR="007070AB" w:rsidRPr="00E915CF">
        <w:rPr>
          <w:sz w:val="24"/>
          <w:szCs w:val="24"/>
        </w:rPr>
        <w:t xml:space="preserve">  These areas </w:t>
      </w:r>
      <w:r w:rsidR="00E915CF" w:rsidRPr="00E915CF">
        <w:rPr>
          <w:sz w:val="24"/>
          <w:szCs w:val="24"/>
        </w:rPr>
        <w:t xml:space="preserve">have been </w:t>
      </w:r>
      <w:r w:rsidR="007070AB" w:rsidRPr="00E915CF">
        <w:rPr>
          <w:sz w:val="24"/>
          <w:szCs w:val="24"/>
        </w:rPr>
        <w:t>protected by placement of riprap, plywood shuttering and gabion baskets</w:t>
      </w:r>
      <w:r w:rsidR="00E915CF" w:rsidRPr="00E915CF">
        <w:rPr>
          <w:sz w:val="24"/>
          <w:szCs w:val="24"/>
        </w:rPr>
        <w:t xml:space="preserve">.  Further protection works are planned.  </w:t>
      </w:r>
    </w:p>
    <w:p w:rsidR="00720715" w:rsidRPr="00E915CF" w:rsidRDefault="00E915CF" w:rsidP="00E915CF">
      <w:pPr>
        <w:rPr>
          <w:sz w:val="24"/>
          <w:szCs w:val="24"/>
        </w:rPr>
      </w:pPr>
      <w:r w:rsidRPr="00E915CF">
        <w:rPr>
          <w:sz w:val="24"/>
          <w:szCs w:val="24"/>
        </w:rPr>
        <w:t>T</w:t>
      </w:r>
      <w:r w:rsidR="00720715" w:rsidRPr="00E915CF">
        <w:rPr>
          <w:sz w:val="24"/>
          <w:szCs w:val="24"/>
        </w:rPr>
        <w:t>o ensure that there are no unacceptable adverse effects, the following is proposed;</w:t>
      </w:r>
    </w:p>
    <w:p w:rsidR="00F1776D" w:rsidRPr="00E915CF" w:rsidRDefault="007070AB" w:rsidP="00E915CF">
      <w:pPr>
        <w:rPr>
          <w:sz w:val="24"/>
          <w:szCs w:val="24"/>
        </w:rPr>
      </w:pPr>
      <w:r w:rsidRPr="00E915CF">
        <w:rPr>
          <w:sz w:val="24"/>
          <w:szCs w:val="24"/>
        </w:rPr>
        <w:t xml:space="preserve">An ecological assessment </w:t>
      </w:r>
      <w:r w:rsidR="00AE0251" w:rsidRPr="00E915CF">
        <w:rPr>
          <w:sz w:val="24"/>
          <w:szCs w:val="24"/>
        </w:rPr>
        <w:t xml:space="preserve">of the stream </w:t>
      </w:r>
      <w:r w:rsidR="00821FF1" w:rsidRPr="00E915CF">
        <w:rPr>
          <w:sz w:val="24"/>
          <w:szCs w:val="24"/>
        </w:rPr>
        <w:t>was undertaken</w:t>
      </w:r>
      <w:r w:rsidR="00821FF1">
        <w:rPr>
          <w:sz w:val="24"/>
          <w:szCs w:val="24"/>
        </w:rPr>
        <w:t>.  This i</w:t>
      </w:r>
      <w:r w:rsidR="00AE0251" w:rsidRPr="00E915CF">
        <w:rPr>
          <w:sz w:val="24"/>
          <w:szCs w:val="24"/>
        </w:rPr>
        <w:t>dentifi</w:t>
      </w:r>
      <w:r w:rsidR="00821FF1">
        <w:rPr>
          <w:sz w:val="24"/>
          <w:szCs w:val="24"/>
        </w:rPr>
        <w:t>ed</w:t>
      </w:r>
      <w:r w:rsidR="00AE0251" w:rsidRPr="00E915CF">
        <w:rPr>
          <w:sz w:val="24"/>
          <w:szCs w:val="24"/>
        </w:rPr>
        <w:t xml:space="preserve"> potential effects of increased flows. This report concluded that the effects of increased flow would be no more </w:t>
      </w:r>
      <w:r w:rsidR="00AE0251" w:rsidRPr="00E915CF">
        <w:rPr>
          <w:sz w:val="24"/>
          <w:szCs w:val="24"/>
        </w:rPr>
        <w:lastRenderedPageBreak/>
        <w:t xml:space="preserve">than minor </w:t>
      </w:r>
      <w:r w:rsidR="009D2E83">
        <w:rPr>
          <w:sz w:val="24"/>
          <w:szCs w:val="24"/>
        </w:rPr>
        <w:t>if the recommended</w:t>
      </w:r>
      <w:r w:rsidR="00AE0251" w:rsidRPr="00E915CF">
        <w:rPr>
          <w:sz w:val="24"/>
          <w:szCs w:val="24"/>
        </w:rPr>
        <w:t xml:space="preserve"> mitigation measures were put in place.  The proposed mitigation measures were incorporated into the engineering design which was further reviewed and approved by the ecologist.  </w:t>
      </w:r>
      <w:r w:rsidR="00F1776D" w:rsidRPr="00E915CF">
        <w:rPr>
          <w:sz w:val="24"/>
          <w:szCs w:val="24"/>
        </w:rPr>
        <w:t>The key mitigation measures are</w:t>
      </w:r>
      <w:r w:rsidR="00E915CF" w:rsidRPr="00E915CF">
        <w:rPr>
          <w:sz w:val="24"/>
          <w:szCs w:val="24"/>
        </w:rPr>
        <w:t>;</w:t>
      </w:r>
    </w:p>
    <w:p w:rsidR="009D2E83" w:rsidRDefault="009D2E83" w:rsidP="00720715">
      <w:pPr>
        <w:pStyle w:val="ListParagraph"/>
        <w:numPr>
          <w:ilvl w:val="0"/>
          <w:numId w:val="1"/>
        </w:numPr>
      </w:pPr>
      <w:r>
        <w:t>Manage the discharge in accordance with an approved management plan which has</w:t>
      </w:r>
      <w:r w:rsidR="00E91022">
        <w:t xml:space="preserve"> been</w:t>
      </w:r>
      <w:r>
        <w:t xml:space="preserve"> produced based on modelled rainf</w:t>
      </w:r>
      <w:r w:rsidR="00E91022">
        <w:t>all</w:t>
      </w:r>
      <w:r>
        <w:t xml:space="preserve"> and flow data.  This will </w:t>
      </w:r>
      <w:r w:rsidR="00E91022">
        <w:t>m</w:t>
      </w:r>
      <w:r w:rsidR="00E91022" w:rsidRPr="00E915CF">
        <w:t>anage the discharge rate based on lake level and weather predictions to increase flow rates gradually to minimise the duration of high flow discharge</w:t>
      </w:r>
      <w:r>
        <w:t>.</w:t>
      </w:r>
      <w:r w:rsidR="00E91022">
        <w:t xml:space="preserve">  This will be a live document and can be modified based on experience  of actual events.</w:t>
      </w:r>
    </w:p>
    <w:p w:rsidR="00E91022" w:rsidRPr="00E915CF" w:rsidRDefault="00E91022" w:rsidP="00E91022">
      <w:pPr>
        <w:pStyle w:val="ListParagraph"/>
        <w:numPr>
          <w:ilvl w:val="0"/>
          <w:numId w:val="1"/>
        </w:numPr>
      </w:pPr>
      <w:r w:rsidRPr="00E915CF">
        <w:t>The BOPRC Environmental D</w:t>
      </w:r>
      <w:r>
        <w:t>ata Services D</w:t>
      </w:r>
      <w:r w:rsidRPr="00E915CF">
        <w:t xml:space="preserve">epartment (EDS) </w:t>
      </w:r>
      <w:r>
        <w:t>has installed a permanent flow</w:t>
      </w:r>
      <w:r w:rsidRPr="00E915CF">
        <w:t xml:space="preserve"> gauge </w:t>
      </w:r>
      <w:r>
        <w:t>which will allow for more accurate</w:t>
      </w:r>
      <w:r w:rsidRPr="00E915CF">
        <w:t xml:space="preserve"> calibrat</w:t>
      </w:r>
      <w:r>
        <w:t xml:space="preserve">ion of the </w:t>
      </w:r>
      <w:r w:rsidRPr="00E915CF">
        <w:t>valve settings</w:t>
      </w:r>
      <w:r>
        <w:t xml:space="preserve"> to allow specified flow rates</w:t>
      </w:r>
      <w:r w:rsidRPr="00E915CF">
        <w:t>.</w:t>
      </w:r>
    </w:p>
    <w:p w:rsidR="00720715" w:rsidRPr="00E915CF" w:rsidRDefault="00CD2222" w:rsidP="00720715">
      <w:pPr>
        <w:pStyle w:val="ListParagraph"/>
        <w:numPr>
          <w:ilvl w:val="0"/>
          <w:numId w:val="1"/>
        </w:numPr>
      </w:pPr>
      <w:r w:rsidRPr="00E915CF">
        <w:t>Open the valve incrementally and monitor downstream</w:t>
      </w:r>
      <w:r w:rsidR="00720715" w:rsidRPr="00E915CF">
        <w:t xml:space="preserve">.  If </w:t>
      </w:r>
      <w:r w:rsidRPr="00E915CF">
        <w:t xml:space="preserve">any effects </w:t>
      </w:r>
      <w:r w:rsidR="00720715" w:rsidRPr="00E915CF">
        <w:t xml:space="preserve">are observed they </w:t>
      </w:r>
      <w:r w:rsidRPr="00E915CF">
        <w:t xml:space="preserve">are managed. </w:t>
      </w:r>
    </w:p>
    <w:p w:rsidR="00720715" w:rsidRPr="00E915CF" w:rsidRDefault="00720715" w:rsidP="00720715">
      <w:pPr>
        <w:pStyle w:val="ListParagraph"/>
        <w:numPr>
          <w:ilvl w:val="0"/>
          <w:numId w:val="1"/>
        </w:numPr>
      </w:pPr>
      <w:r w:rsidRPr="00E915CF">
        <w:t>Downstream monitoring will consist of visual inspections at the start and at regular intervals when the v</w:t>
      </w:r>
      <w:r w:rsidR="00776B96" w:rsidRPr="00E915CF">
        <w:t>alve is operating beyond 360L/s.</w:t>
      </w:r>
      <w:r w:rsidRPr="00E915CF">
        <w:t xml:space="preserve"> </w:t>
      </w:r>
      <w:r w:rsidR="009D2E83">
        <w:t xml:space="preserve"> </w:t>
      </w:r>
      <w:r w:rsidRPr="00E915CF">
        <w:t xml:space="preserve">In the first week there will be daily inspection.  Monitoring will include making a photographic record at key points. </w:t>
      </w:r>
    </w:p>
    <w:p w:rsidR="00720715" w:rsidRPr="00E91022" w:rsidRDefault="00720715" w:rsidP="00720715">
      <w:pPr>
        <w:pStyle w:val="ListParagraph"/>
        <w:numPr>
          <w:ilvl w:val="0"/>
          <w:numId w:val="1"/>
        </w:numPr>
      </w:pPr>
      <w:r w:rsidRPr="00E915CF">
        <w:t xml:space="preserve">As the lake level falls, the discharge rate will be managed the ensure that the discharge rate is the minimum required to ensure  continuous fall in lake level to optimum levels.  At the same time, weather forecasts will be closely observed to ensure the lake has capacity to </w:t>
      </w:r>
      <w:r w:rsidR="006E2356" w:rsidRPr="00E915CF">
        <w:t>contain</w:t>
      </w:r>
      <w:r w:rsidRPr="00E915CF">
        <w:t xml:space="preserve"> a major rainfall event and retain the lake level within </w:t>
      </w:r>
      <w:r w:rsidR="00E91022">
        <w:t>the consent target</w:t>
      </w:r>
      <w:r w:rsidRPr="00E915CF">
        <w:t xml:space="preserve"> </w:t>
      </w:r>
      <w:r w:rsidR="00E91022">
        <w:t>range</w:t>
      </w:r>
      <w:r w:rsidRPr="00E915CF">
        <w:t>.</w:t>
      </w:r>
      <w:r w:rsidR="00F1776D" w:rsidRPr="00E915CF">
        <w:t xml:space="preserve"> </w:t>
      </w:r>
      <w:r w:rsidR="009F7163" w:rsidRPr="00E915CF">
        <w:t xml:space="preserve">It should be noted that the pipes may not flow at the controlled rate unless lake levels are high due to lack of head pressure.  </w:t>
      </w:r>
      <w:proofErr w:type="spellStart"/>
      <w:r w:rsidR="009F7163" w:rsidRPr="00E915CF">
        <w:t>e.g</w:t>
      </w:r>
      <w:proofErr w:type="spellEnd"/>
      <w:r w:rsidR="009F7163" w:rsidRPr="00E915CF">
        <w:t xml:space="preserve"> With a pipe capacity of 360L/</w:t>
      </w:r>
      <w:r w:rsidR="009F7163" w:rsidRPr="00E91022">
        <w:t>s the discharge rate cannot physically exceed 300L/s until the lake level reaches approximately 354.9m which is the current consent target maximum.</w:t>
      </w:r>
      <w:r w:rsidR="00E91022">
        <w:t xml:space="preserve"> </w:t>
      </w:r>
      <w:r w:rsidR="009F7163" w:rsidRPr="00E91022">
        <w:t xml:space="preserve"> This provided additional restriction of the time that the discharge will be at higher rates.</w:t>
      </w:r>
    </w:p>
    <w:p w:rsidR="00F1776D" w:rsidRPr="00E915CF" w:rsidRDefault="00F1776D" w:rsidP="00720715">
      <w:pPr>
        <w:pStyle w:val="ListParagraph"/>
        <w:numPr>
          <w:ilvl w:val="0"/>
          <w:numId w:val="1"/>
        </w:numPr>
      </w:pPr>
      <w:r w:rsidRPr="00E915CF">
        <w:t>Minimal flow rates will be managed in conjunction with Fish and Game, but if the lake level falls below the outlet the minimum target flo</w:t>
      </w:r>
      <w:r w:rsidR="009F7163" w:rsidRPr="00E915CF">
        <w:t>w</w:t>
      </w:r>
      <w:r w:rsidRPr="00E915CF">
        <w:t xml:space="preserve"> rates will not be achievable. </w:t>
      </w:r>
      <w:r w:rsidR="009F7163" w:rsidRPr="00E915CF">
        <w:t xml:space="preserve">  Management will include restricting the flow to minimum levels as lake levels fall towards the lower target level.</w:t>
      </w:r>
    </w:p>
    <w:p w:rsidR="00CD2222" w:rsidRPr="00E915CF" w:rsidRDefault="009F7163" w:rsidP="00720715">
      <w:pPr>
        <w:pStyle w:val="ListParagraph"/>
        <w:numPr>
          <w:ilvl w:val="0"/>
          <w:numId w:val="1"/>
        </w:numPr>
      </w:pPr>
      <w:r w:rsidRPr="00E915CF">
        <w:t xml:space="preserve">BOPRC </w:t>
      </w:r>
      <w:r w:rsidR="00CD2222" w:rsidRPr="00E915CF">
        <w:t>will also notify the Lake Okareka community, Fish and Game</w:t>
      </w:r>
      <w:r w:rsidR="00393A5E" w:rsidRPr="00E915CF">
        <w:t xml:space="preserve">, iwi </w:t>
      </w:r>
      <w:r w:rsidRPr="00E915CF">
        <w:t xml:space="preserve">and </w:t>
      </w:r>
      <w:r w:rsidR="00CD2222" w:rsidRPr="00E915CF">
        <w:t xml:space="preserve">downstream land owner </w:t>
      </w:r>
      <w:r w:rsidRPr="00E915CF">
        <w:t xml:space="preserve">when </w:t>
      </w:r>
      <w:r w:rsidR="00CD2222" w:rsidRPr="00E915CF">
        <w:t xml:space="preserve">valve </w:t>
      </w:r>
      <w:r w:rsidRPr="00E915CF">
        <w:t>settings are changed</w:t>
      </w:r>
      <w:r w:rsidR="00E91022">
        <w:t>.</w:t>
      </w:r>
    </w:p>
    <w:p w:rsidR="00CD2222" w:rsidRPr="00E915CF" w:rsidRDefault="00720715" w:rsidP="00720715">
      <w:pPr>
        <w:pStyle w:val="NoSpacing"/>
        <w:rPr>
          <w:b/>
          <w:u w:val="single"/>
        </w:rPr>
      </w:pPr>
      <w:r w:rsidRPr="00E915CF">
        <w:rPr>
          <w:b/>
          <w:u w:val="single"/>
        </w:rPr>
        <w:t>Downstream Structures</w:t>
      </w:r>
    </w:p>
    <w:p w:rsidR="00720715" w:rsidRPr="00E915CF" w:rsidRDefault="00720715" w:rsidP="00CD2222">
      <w:pPr>
        <w:rPr>
          <w:bCs/>
          <w:sz w:val="24"/>
          <w:szCs w:val="24"/>
        </w:rPr>
      </w:pPr>
      <w:r w:rsidRPr="00E915CF">
        <w:rPr>
          <w:bCs/>
          <w:sz w:val="24"/>
          <w:szCs w:val="24"/>
        </w:rPr>
        <w:t xml:space="preserve">There are </w:t>
      </w:r>
      <w:r w:rsidR="006E2356" w:rsidRPr="00E915CF">
        <w:rPr>
          <w:bCs/>
          <w:sz w:val="24"/>
          <w:szCs w:val="24"/>
        </w:rPr>
        <w:t>three</w:t>
      </w:r>
      <w:r w:rsidRPr="00E915CF">
        <w:rPr>
          <w:bCs/>
          <w:sz w:val="24"/>
          <w:szCs w:val="24"/>
        </w:rPr>
        <w:t xml:space="preserve"> culvert crossing between the  </w:t>
      </w:r>
      <w:r w:rsidR="00393A5E" w:rsidRPr="00E915CF">
        <w:rPr>
          <w:bCs/>
          <w:sz w:val="24"/>
          <w:szCs w:val="24"/>
        </w:rPr>
        <w:t>L</w:t>
      </w:r>
      <w:r w:rsidRPr="00E915CF">
        <w:rPr>
          <w:bCs/>
          <w:sz w:val="24"/>
          <w:szCs w:val="24"/>
        </w:rPr>
        <w:t xml:space="preserve">ake </w:t>
      </w:r>
      <w:r w:rsidR="00393A5E" w:rsidRPr="00E915CF">
        <w:rPr>
          <w:bCs/>
          <w:sz w:val="24"/>
          <w:szCs w:val="24"/>
        </w:rPr>
        <w:t xml:space="preserve">Okareka </w:t>
      </w:r>
      <w:r w:rsidRPr="00E915CF">
        <w:rPr>
          <w:bCs/>
          <w:sz w:val="24"/>
          <w:szCs w:val="24"/>
        </w:rPr>
        <w:t>discharge and Lake Tarawera.  These are;</w:t>
      </w:r>
    </w:p>
    <w:p w:rsidR="00720715" w:rsidRPr="00E915CF" w:rsidRDefault="00720715" w:rsidP="00720715">
      <w:pPr>
        <w:pStyle w:val="ListParagraph"/>
        <w:numPr>
          <w:ilvl w:val="0"/>
          <w:numId w:val="2"/>
        </w:numPr>
        <w:rPr>
          <w:bCs/>
          <w:sz w:val="24"/>
          <w:szCs w:val="24"/>
        </w:rPr>
      </w:pPr>
      <w:r w:rsidRPr="00E915CF">
        <w:rPr>
          <w:bCs/>
          <w:sz w:val="24"/>
          <w:szCs w:val="24"/>
        </w:rPr>
        <w:t>Spencer</w:t>
      </w:r>
      <w:r w:rsidR="00E91022">
        <w:rPr>
          <w:bCs/>
          <w:sz w:val="24"/>
          <w:szCs w:val="24"/>
        </w:rPr>
        <w:t xml:space="preserve"> Road </w:t>
      </w:r>
      <w:r w:rsidRPr="00E915CF">
        <w:rPr>
          <w:bCs/>
          <w:sz w:val="24"/>
          <w:szCs w:val="24"/>
        </w:rPr>
        <w:t>1150mm</w:t>
      </w:r>
    </w:p>
    <w:p w:rsidR="00720715" w:rsidRPr="00E915CF" w:rsidRDefault="00720715" w:rsidP="00720715">
      <w:pPr>
        <w:pStyle w:val="ListParagraph"/>
        <w:numPr>
          <w:ilvl w:val="0"/>
          <w:numId w:val="2"/>
        </w:numPr>
        <w:rPr>
          <w:bCs/>
          <w:sz w:val="24"/>
          <w:szCs w:val="24"/>
        </w:rPr>
      </w:pPr>
      <w:r w:rsidRPr="00E915CF">
        <w:rPr>
          <w:bCs/>
          <w:sz w:val="24"/>
          <w:szCs w:val="24"/>
        </w:rPr>
        <w:t xml:space="preserve">Private Right of </w:t>
      </w:r>
      <w:r w:rsidR="00393A5E" w:rsidRPr="00E915CF">
        <w:rPr>
          <w:bCs/>
          <w:sz w:val="24"/>
          <w:szCs w:val="24"/>
        </w:rPr>
        <w:t>W</w:t>
      </w:r>
      <w:r w:rsidR="00776B96" w:rsidRPr="00E915CF">
        <w:rPr>
          <w:bCs/>
          <w:sz w:val="24"/>
          <w:szCs w:val="24"/>
        </w:rPr>
        <w:t xml:space="preserve">ay </w:t>
      </w:r>
      <w:r w:rsidRPr="00E915CF">
        <w:rPr>
          <w:bCs/>
          <w:sz w:val="24"/>
          <w:szCs w:val="24"/>
        </w:rPr>
        <w:t>1150mm</w:t>
      </w:r>
    </w:p>
    <w:p w:rsidR="00720715" w:rsidRPr="00E915CF" w:rsidRDefault="00720715" w:rsidP="00720715">
      <w:pPr>
        <w:pStyle w:val="ListParagraph"/>
        <w:numPr>
          <w:ilvl w:val="0"/>
          <w:numId w:val="2"/>
        </w:numPr>
        <w:rPr>
          <w:bCs/>
          <w:sz w:val="24"/>
          <w:szCs w:val="24"/>
        </w:rPr>
      </w:pPr>
      <w:r w:rsidRPr="00E915CF">
        <w:rPr>
          <w:bCs/>
          <w:sz w:val="24"/>
          <w:szCs w:val="24"/>
        </w:rPr>
        <w:t>Lower culvert close to the lake 900mm</w:t>
      </w:r>
    </w:p>
    <w:p w:rsidR="00776B96" w:rsidRPr="00E915CF" w:rsidRDefault="00720715" w:rsidP="00720715">
      <w:pPr>
        <w:rPr>
          <w:bCs/>
          <w:sz w:val="24"/>
          <w:szCs w:val="24"/>
        </w:rPr>
      </w:pPr>
      <w:r w:rsidRPr="00E915CF">
        <w:rPr>
          <w:bCs/>
          <w:sz w:val="24"/>
          <w:szCs w:val="24"/>
        </w:rPr>
        <w:t>An engineering assessment of pipe capacity indicates that the 1150mm pipes  are large enough for a 500L/s discharge</w:t>
      </w:r>
      <w:r w:rsidR="00776B96" w:rsidRPr="00E915CF">
        <w:rPr>
          <w:bCs/>
          <w:sz w:val="24"/>
          <w:szCs w:val="24"/>
        </w:rPr>
        <w:t xml:space="preserve">.  </w:t>
      </w:r>
      <w:r w:rsidR="00E91022">
        <w:rPr>
          <w:bCs/>
          <w:sz w:val="24"/>
          <w:szCs w:val="24"/>
        </w:rPr>
        <w:t xml:space="preserve">When the system was </w:t>
      </w:r>
      <w:r w:rsidR="00E915CF" w:rsidRPr="00E915CF">
        <w:rPr>
          <w:bCs/>
          <w:sz w:val="24"/>
          <w:szCs w:val="24"/>
        </w:rPr>
        <w:t>discharg</w:t>
      </w:r>
      <w:r w:rsidR="00E91022">
        <w:rPr>
          <w:bCs/>
          <w:sz w:val="24"/>
          <w:szCs w:val="24"/>
        </w:rPr>
        <w:t xml:space="preserve">ing at </w:t>
      </w:r>
      <w:r w:rsidR="00E91022" w:rsidRPr="00E915CF">
        <w:rPr>
          <w:bCs/>
          <w:sz w:val="24"/>
          <w:szCs w:val="24"/>
        </w:rPr>
        <w:t>500L/s</w:t>
      </w:r>
      <w:r w:rsidR="00E915CF" w:rsidRPr="00E915CF">
        <w:rPr>
          <w:bCs/>
          <w:sz w:val="24"/>
          <w:szCs w:val="24"/>
        </w:rPr>
        <w:t>, the pipes were flowing at 50% capacity.</w:t>
      </w:r>
    </w:p>
    <w:p w:rsidR="00720715" w:rsidRPr="00E915CF" w:rsidRDefault="00720715" w:rsidP="00720715">
      <w:pPr>
        <w:rPr>
          <w:bCs/>
          <w:sz w:val="24"/>
          <w:szCs w:val="24"/>
        </w:rPr>
      </w:pPr>
      <w:r w:rsidRPr="00E915CF">
        <w:rPr>
          <w:bCs/>
          <w:sz w:val="24"/>
          <w:szCs w:val="24"/>
        </w:rPr>
        <w:lastRenderedPageBreak/>
        <w:t>Th</w:t>
      </w:r>
      <w:r w:rsidR="00E915CF" w:rsidRPr="00E915CF">
        <w:rPr>
          <w:bCs/>
          <w:sz w:val="24"/>
          <w:szCs w:val="24"/>
        </w:rPr>
        <w:t>e 900mm pipe close to the lake wa</w:t>
      </w:r>
      <w:r w:rsidRPr="00E915CF">
        <w:rPr>
          <w:bCs/>
          <w:sz w:val="24"/>
          <w:szCs w:val="24"/>
        </w:rPr>
        <w:t>s operating close to capacity, with the lake discharge set at 36</w:t>
      </w:r>
      <w:r w:rsidR="000C3E1F" w:rsidRPr="00E915CF">
        <w:rPr>
          <w:bCs/>
          <w:sz w:val="24"/>
          <w:szCs w:val="24"/>
        </w:rPr>
        <w:t>0</w:t>
      </w:r>
      <w:r w:rsidRPr="00E915CF">
        <w:rPr>
          <w:bCs/>
          <w:sz w:val="24"/>
          <w:szCs w:val="24"/>
        </w:rPr>
        <w:t xml:space="preserve">L/s, so </w:t>
      </w:r>
      <w:r w:rsidR="009F7163" w:rsidRPr="00E915CF">
        <w:rPr>
          <w:bCs/>
          <w:sz w:val="24"/>
          <w:szCs w:val="24"/>
        </w:rPr>
        <w:t>a smaller addition pipe has been installed to take higher level flows.</w:t>
      </w:r>
    </w:p>
    <w:p w:rsidR="00AE26AC" w:rsidRPr="00E915CF" w:rsidRDefault="00AE26AC" w:rsidP="00720715">
      <w:pPr>
        <w:pStyle w:val="NoSpacing"/>
        <w:rPr>
          <w:b/>
          <w:u w:val="single"/>
        </w:rPr>
      </w:pPr>
    </w:p>
    <w:p w:rsidR="00AE26AC" w:rsidRPr="00192160" w:rsidRDefault="00AE26AC" w:rsidP="00720715">
      <w:pPr>
        <w:pStyle w:val="NoSpacing"/>
        <w:rPr>
          <w:b/>
          <w:highlight w:val="yellow"/>
          <w:u w:val="single"/>
        </w:rPr>
      </w:pPr>
    </w:p>
    <w:p w:rsidR="00720715" w:rsidRPr="00E915CF" w:rsidRDefault="00720715" w:rsidP="00720715">
      <w:pPr>
        <w:pStyle w:val="NoSpacing"/>
        <w:rPr>
          <w:b/>
          <w:u w:val="single"/>
        </w:rPr>
      </w:pPr>
      <w:r w:rsidRPr="00E915CF">
        <w:rPr>
          <w:b/>
          <w:u w:val="single"/>
        </w:rPr>
        <w:t>Effect</w:t>
      </w:r>
      <w:r w:rsidR="00AE26AC" w:rsidRPr="00E915CF">
        <w:rPr>
          <w:b/>
          <w:u w:val="single"/>
        </w:rPr>
        <w:t>s</w:t>
      </w:r>
      <w:r w:rsidRPr="00E915CF">
        <w:rPr>
          <w:b/>
          <w:u w:val="single"/>
        </w:rPr>
        <w:t xml:space="preserve"> on Fisheries </w:t>
      </w:r>
    </w:p>
    <w:p w:rsidR="00720715" w:rsidRPr="00E915CF" w:rsidRDefault="00720715" w:rsidP="00720715">
      <w:pPr>
        <w:rPr>
          <w:bCs/>
          <w:sz w:val="24"/>
          <w:szCs w:val="24"/>
        </w:rPr>
      </w:pPr>
      <w:r w:rsidRPr="00E915CF">
        <w:rPr>
          <w:bCs/>
          <w:sz w:val="24"/>
          <w:szCs w:val="24"/>
        </w:rPr>
        <w:t xml:space="preserve">The </w:t>
      </w:r>
      <w:r w:rsidR="00393A5E" w:rsidRPr="00E915CF">
        <w:rPr>
          <w:bCs/>
          <w:sz w:val="24"/>
          <w:szCs w:val="24"/>
        </w:rPr>
        <w:t xml:space="preserve">lower </w:t>
      </w:r>
      <w:r w:rsidRPr="00E915CF">
        <w:rPr>
          <w:bCs/>
          <w:sz w:val="24"/>
          <w:szCs w:val="24"/>
        </w:rPr>
        <w:t xml:space="preserve">Waitangi Stream is a trout spawning area.  Increasing the flow could increase </w:t>
      </w:r>
      <w:r w:rsidR="00393A5E" w:rsidRPr="00E915CF">
        <w:rPr>
          <w:bCs/>
          <w:sz w:val="24"/>
          <w:szCs w:val="24"/>
        </w:rPr>
        <w:t xml:space="preserve">bed erosion and </w:t>
      </w:r>
      <w:r w:rsidRPr="00E915CF">
        <w:rPr>
          <w:bCs/>
          <w:sz w:val="24"/>
          <w:szCs w:val="24"/>
        </w:rPr>
        <w:t>sediment discharge into the lower Waitangi Stream o</w:t>
      </w:r>
      <w:r w:rsidR="00AE26AC" w:rsidRPr="00E915CF">
        <w:rPr>
          <w:bCs/>
          <w:sz w:val="24"/>
          <w:szCs w:val="24"/>
        </w:rPr>
        <w:t>r</w:t>
      </w:r>
      <w:r w:rsidRPr="00E915CF">
        <w:rPr>
          <w:bCs/>
          <w:sz w:val="24"/>
          <w:szCs w:val="24"/>
        </w:rPr>
        <w:t xml:space="preserve"> cause erosion </w:t>
      </w:r>
      <w:r w:rsidR="00AE26AC" w:rsidRPr="00E915CF">
        <w:rPr>
          <w:bCs/>
          <w:sz w:val="24"/>
          <w:szCs w:val="24"/>
        </w:rPr>
        <w:t>within</w:t>
      </w:r>
      <w:r w:rsidR="00E91022">
        <w:rPr>
          <w:bCs/>
          <w:sz w:val="24"/>
          <w:szCs w:val="24"/>
        </w:rPr>
        <w:t xml:space="preserve"> the spawning areas.</w:t>
      </w:r>
    </w:p>
    <w:p w:rsidR="00720715" w:rsidRPr="00E915CF" w:rsidRDefault="00720715" w:rsidP="00720715">
      <w:pPr>
        <w:rPr>
          <w:bCs/>
          <w:sz w:val="24"/>
          <w:szCs w:val="24"/>
        </w:rPr>
      </w:pPr>
      <w:r w:rsidRPr="00E915CF">
        <w:rPr>
          <w:b/>
          <w:bCs/>
          <w:sz w:val="24"/>
          <w:szCs w:val="24"/>
        </w:rPr>
        <w:t>Mitigation;</w:t>
      </w:r>
      <w:r w:rsidRPr="00E915CF">
        <w:rPr>
          <w:bCs/>
          <w:sz w:val="24"/>
          <w:szCs w:val="24"/>
        </w:rPr>
        <w:t xml:space="preserve"> BOPRC is currently in discussion with Eastern Region Fish and Game and the landowner </w:t>
      </w:r>
      <w:r w:rsidR="00E91022">
        <w:rPr>
          <w:bCs/>
          <w:sz w:val="24"/>
          <w:szCs w:val="24"/>
        </w:rPr>
        <w:t>and a</w:t>
      </w:r>
      <w:r w:rsidRPr="00E915CF">
        <w:rPr>
          <w:bCs/>
          <w:sz w:val="24"/>
          <w:szCs w:val="24"/>
        </w:rPr>
        <w:t xml:space="preserve"> mitigation </w:t>
      </w:r>
      <w:r w:rsidR="00E91022">
        <w:rPr>
          <w:bCs/>
          <w:sz w:val="24"/>
          <w:szCs w:val="24"/>
        </w:rPr>
        <w:t xml:space="preserve">plan has been drawn up </w:t>
      </w:r>
      <w:r w:rsidRPr="00E915CF">
        <w:rPr>
          <w:bCs/>
          <w:sz w:val="24"/>
          <w:szCs w:val="24"/>
        </w:rPr>
        <w:t>to protect the fishery in this area</w:t>
      </w:r>
      <w:r w:rsidR="000C3E1F" w:rsidRPr="00E915CF">
        <w:rPr>
          <w:bCs/>
          <w:sz w:val="24"/>
          <w:szCs w:val="24"/>
        </w:rPr>
        <w:t>.</w:t>
      </w:r>
      <w:r w:rsidR="00AE26AC" w:rsidRPr="00E915CF">
        <w:rPr>
          <w:bCs/>
          <w:sz w:val="24"/>
          <w:szCs w:val="24"/>
        </w:rPr>
        <w:t xml:space="preserve">  </w:t>
      </w:r>
      <w:r w:rsidR="00E91022">
        <w:rPr>
          <w:bCs/>
          <w:sz w:val="24"/>
          <w:szCs w:val="24"/>
        </w:rPr>
        <w:t xml:space="preserve">Protection measures </w:t>
      </w:r>
      <w:r w:rsidR="00AE26AC" w:rsidRPr="00E915CF">
        <w:rPr>
          <w:bCs/>
          <w:sz w:val="24"/>
          <w:szCs w:val="24"/>
        </w:rPr>
        <w:t>in</w:t>
      </w:r>
      <w:r w:rsidR="007070AB" w:rsidRPr="00E915CF">
        <w:rPr>
          <w:bCs/>
          <w:sz w:val="24"/>
          <w:szCs w:val="24"/>
        </w:rPr>
        <w:t>clude</w:t>
      </w:r>
    </w:p>
    <w:p w:rsidR="007070AB" w:rsidRPr="00E915CF" w:rsidRDefault="007070AB" w:rsidP="007070AB">
      <w:pPr>
        <w:pStyle w:val="ListParagraph"/>
        <w:numPr>
          <w:ilvl w:val="0"/>
          <w:numId w:val="1"/>
        </w:numPr>
      </w:pPr>
      <w:r w:rsidRPr="00E915CF">
        <w:t>Erosion protection in vulnerable areas upstream of and within the spawning area</w:t>
      </w:r>
    </w:p>
    <w:p w:rsidR="007070AB" w:rsidRPr="00E915CF" w:rsidRDefault="007070AB" w:rsidP="007070AB">
      <w:pPr>
        <w:pStyle w:val="ListParagraph"/>
        <w:numPr>
          <w:ilvl w:val="0"/>
          <w:numId w:val="1"/>
        </w:numPr>
      </w:pPr>
      <w:r w:rsidRPr="00E915CF">
        <w:t>Create low energy areas (e</w:t>
      </w:r>
      <w:r w:rsidR="00E915CF" w:rsidRPr="00E915CF">
        <w:t>.g.</w:t>
      </w:r>
      <w:r w:rsidRPr="00E915CF">
        <w:t xml:space="preserve"> J hooks) where fish can rest during times of high flow</w:t>
      </w:r>
    </w:p>
    <w:p w:rsidR="007070AB" w:rsidRPr="00E915CF" w:rsidRDefault="007070AB" w:rsidP="007070AB">
      <w:pPr>
        <w:pStyle w:val="ListParagraph"/>
        <w:numPr>
          <w:ilvl w:val="0"/>
          <w:numId w:val="1"/>
        </w:numPr>
      </w:pPr>
      <w:r w:rsidRPr="00E915CF">
        <w:rPr>
          <w:sz w:val="24"/>
          <w:szCs w:val="24"/>
        </w:rPr>
        <w:t>Open or close the valve incrementally and monitor to prevent sudden changes in flow.  The rate will be agreed with Fish and Game</w:t>
      </w:r>
      <w:r w:rsidR="00E91022">
        <w:rPr>
          <w:sz w:val="24"/>
          <w:szCs w:val="24"/>
        </w:rPr>
        <w:t xml:space="preserve"> and may  be varied based on observations during ramping</w:t>
      </w:r>
      <w:r w:rsidRPr="00E915CF">
        <w:rPr>
          <w:sz w:val="24"/>
          <w:szCs w:val="24"/>
        </w:rPr>
        <w:t>.</w:t>
      </w:r>
    </w:p>
    <w:p w:rsidR="00467DA4" w:rsidRPr="00467DA4" w:rsidRDefault="00467DA4" w:rsidP="00720715">
      <w:pPr>
        <w:pStyle w:val="NoSpacing"/>
        <w:rPr>
          <w:b/>
          <w:u w:val="single"/>
        </w:rPr>
      </w:pPr>
      <w:r w:rsidRPr="00467DA4">
        <w:rPr>
          <w:b/>
          <w:u w:val="single"/>
        </w:rPr>
        <w:t>Effects on Lake Tarawera</w:t>
      </w:r>
    </w:p>
    <w:p w:rsidR="00467DA4" w:rsidRDefault="00467DA4" w:rsidP="00720715">
      <w:pPr>
        <w:pStyle w:val="NoSpacing"/>
      </w:pPr>
      <w:r w:rsidRPr="00467DA4">
        <w:t>The water qua</w:t>
      </w:r>
      <w:r>
        <w:t>l</w:t>
      </w:r>
      <w:r w:rsidRPr="00467DA4">
        <w:t>ity parameters between the two lakes are very similar</w:t>
      </w:r>
      <w:r>
        <w:t>.  Increasing the discharge f</w:t>
      </w:r>
      <w:r w:rsidR="00821FF1">
        <w:t>rom</w:t>
      </w:r>
      <w:r>
        <w:t xml:space="preserve"> 239L/s to 500L/s won</w:t>
      </w:r>
      <w:r w:rsidR="00135ED4">
        <w:t>'</w:t>
      </w:r>
      <w:r>
        <w:t xml:space="preserve">t increase the risk of pest species passing from Lake Okareka to Lake Tarawera.  Any species present in Okareka will </w:t>
      </w:r>
      <w:r w:rsidR="00E91022">
        <w:t>already be present in Tarawera.</w:t>
      </w:r>
    </w:p>
    <w:p w:rsidR="00467DA4" w:rsidRDefault="00467DA4" w:rsidP="00720715">
      <w:pPr>
        <w:pStyle w:val="NoSpacing"/>
      </w:pPr>
    </w:p>
    <w:p w:rsidR="00467DA4" w:rsidRPr="00467DA4" w:rsidRDefault="00467DA4" w:rsidP="00720715">
      <w:pPr>
        <w:pStyle w:val="NoSpacing"/>
      </w:pPr>
      <w:r>
        <w:t xml:space="preserve">There is a small delta where the Waitangi Stream enters Lake Tarawera.  This comprises fine solid material.  Since </w:t>
      </w:r>
      <w:r w:rsidR="00821FF1">
        <w:t>the increased flow, a layer of l</w:t>
      </w:r>
      <w:r>
        <w:t xml:space="preserve">arger particles  have been deposited in the delta area.  </w:t>
      </w:r>
      <w:r w:rsidR="00821FF1">
        <w:t>T</w:t>
      </w:r>
      <w:r>
        <w:t>his mat</w:t>
      </w:r>
      <w:r w:rsidR="00821FF1">
        <w:t>erial is unconsolidated and lik</w:t>
      </w:r>
      <w:r>
        <w:t>e</w:t>
      </w:r>
      <w:r w:rsidR="00821FF1">
        <w:t>l</w:t>
      </w:r>
      <w:r>
        <w:t>y to be dissipated by wind and wave action</w:t>
      </w:r>
      <w:r w:rsidR="00E91022">
        <w:t xml:space="preserve">.  Once the engineering protection works have been completed it is not anticipated that </w:t>
      </w:r>
      <w:r w:rsidR="0057761B">
        <w:t>any</w:t>
      </w:r>
      <w:r w:rsidR="00E91022">
        <w:t xml:space="preserve"> bed and</w:t>
      </w:r>
      <w:r w:rsidR="0057761B">
        <w:t>/or</w:t>
      </w:r>
      <w:r w:rsidR="00E91022">
        <w:t xml:space="preserve"> bank erosion</w:t>
      </w:r>
      <w:r w:rsidR="0057761B">
        <w:t xml:space="preserve"> will be no more than minor.</w:t>
      </w:r>
    </w:p>
    <w:p w:rsidR="00467DA4" w:rsidRDefault="00467DA4" w:rsidP="00720715">
      <w:pPr>
        <w:pStyle w:val="NoSpacing"/>
        <w:rPr>
          <w:b/>
          <w:highlight w:val="yellow"/>
          <w:u w:val="single"/>
        </w:rPr>
      </w:pPr>
    </w:p>
    <w:p w:rsidR="00720715" w:rsidRPr="00467DA4" w:rsidRDefault="00720715" w:rsidP="00720715">
      <w:pPr>
        <w:pStyle w:val="NoSpacing"/>
        <w:rPr>
          <w:b/>
          <w:u w:val="single"/>
        </w:rPr>
      </w:pPr>
      <w:r w:rsidRPr="00467DA4">
        <w:rPr>
          <w:b/>
          <w:u w:val="single"/>
        </w:rPr>
        <w:t>Cultural Effects</w:t>
      </w:r>
    </w:p>
    <w:p w:rsidR="00720715" w:rsidRPr="00467DA4" w:rsidRDefault="00720715" w:rsidP="00720715">
      <w:pPr>
        <w:rPr>
          <w:bCs/>
          <w:sz w:val="24"/>
          <w:szCs w:val="24"/>
        </w:rPr>
      </w:pPr>
      <w:r w:rsidRPr="00467DA4">
        <w:rPr>
          <w:bCs/>
          <w:sz w:val="24"/>
          <w:szCs w:val="24"/>
        </w:rPr>
        <w:t>BOPRC is in consultation with tangata whenua and Te Ar</w:t>
      </w:r>
      <w:r w:rsidR="00776B96" w:rsidRPr="00467DA4">
        <w:rPr>
          <w:bCs/>
          <w:sz w:val="24"/>
          <w:szCs w:val="24"/>
        </w:rPr>
        <w:t xml:space="preserve">awa Lakes Trust to ensure that </w:t>
      </w:r>
      <w:r w:rsidRPr="00467DA4">
        <w:rPr>
          <w:bCs/>
          <w:sz w:val="24"/>
          <w:szCs w:val="24"/>
        </w:rPr>
        <w:t>cultural values are taken into account in the design and operation of the additional discharge capacity.</w:t>
      </w:r>
      <w:r w:rsidR="00E915CF" w:rsidRPr="00467DA4">
        <w:rPr>
          <w:bCs/>
          <w:sz w:val="24"/>
          <w:szCs w:val="24"/>
        </w:rPr>
        <w:t xml:space="preserve"> </w:t>
      </w:r>
      <w:r w:rsidR="0057761B">
        <w:rPr>
          <w:bCs/>
          <w:sz w:val="24"/>
          <w:szCs w:val="24"/>
        </w:rPr>
        <w:t xml:space="preserve"> Tuhourangi tribal authority has</w:t>
      </w:r>
      <w:r w:rsidR="00E915CF" w:rsidRPr="00467DA4">
        <w:rPr>
          <w:bCs/>
          <w:sz w:val="24"/>
          <w:szCs w:val="24"/>
        </w:rPr>
        <w:t xml:space="preserve"> provided support for the </w:t>
      </w:r>
      <w:r w:rsidR="0057761B">
        <w:rPr>
          <w:bCs/>
          <w:sz w:val="24"/>
          <w:szCs w:val="24"/>
        </w:rPr>
        <w:t>proposed works</w:t>
      </w:r>
      <w:r w:rsidR="00E915CF" w:rsidRPr="00467DA4">
        <w:rPr>
          <w:bCs/>
          <w:sz w:val="24"/>
          <w:szCs w:val="24"/>
        </w:rPr>
        <w:t>.</w:t>
      </w:r>
    </w:p>
    <w:p w:rsidR="00720715" w:rsidRPr="00467DA4" w:rsidRDefault="00720715" w:rsidP="00720715">
      <w:pPr>
        <w:pStyle w:val="NoSpacing"/>
        <w:rPr>
          <w:b/>
          <w:u w:val="single"/>
        </w:rPr>
      </w:pPr>
      <w:r w:rsidRPr="00467DA4">
        <w:rPr>
          <w:b/>
          <w:u w:val="single"/>
        </w:rPr>
        <w:t>Affected parties</w:t>
      </w:r>
    </w:p>
    <w:p w:rsidR="00AE26AC" w:rsidRPr="00467DA4" w:rsidRDefault="00B150B8" w:rsidP="00393A5E">
      <w:r w:rsidRPr="00467DA4">
        <w:t xml:space="preserve">Affected parties have been identified and the consultation process initiated. </w:t>
      </w:r>
      <w:r w:rsidR="00720715" w:rsidRPr="00467DA4">
        <w:t xml:space="preserve"> </w:t>
      </w:r>
      <w:r w:rsidR="00AE26AC" w:rsidRPr="00467DA4">
        <w:t>From the initial discussion</w:t>
      </w:r>
      <w:r w:rsidR="0057761B">
        <w:t xml:space="preserve"> around the emergency works consent</w:t>
      </w:r>
      <w:r w:rsidR="00AE26AC" w:rsidRPr="00467DA4">
        <w:t xml:space="preserve">, it was clear that there </w:t>
      </w:r>
      <w:r w:rsidR="0057761B">
        <w:t>were</w:t>
      </w:r>
      <w:r w:rsidR="00AE26AC" w:rsidRPr="00467DA4">
        <w:t xml:space="preserve"> wider issues around the management of the lake level and discharge via the Waitangi Stream.  It was decided that following full consultation with affected parties, a second </w:t>
      </w:r>
      <w:r w:rsidR="00467DA4" w:rsidRPr="00467DA4">
        <w:t xml:space="preserve">'long term' </w:t>
      </w:r>
      <w:r w:rsidR="00AE26AC" w:rsidRPr="00467DA4">
        <w:t>resource consent application will be made</w:t>
      </w:r>
      <w:r w:rsidR="00467DA4" w:rsidRPr="00467DA4">
        <w:t>.</w:t>
      </w:r>
      <w:r w:rsidR="00AE26AC" w:rsidRPr="00467DA4">
        <w:t xml:space="preserve">  </w:t>
      </w:r>
      <w:r w:rsidR="0057761B">
        <w:t xml:space="preserve">This is the application covered by this summary.  </w:t>
      </w:r>
      <w:r w:rsidR="00AE26AC" w:rsidRPr="00467DA4">
        <w:t>A working party has been established to consider the proposed changes to control measures.</w:t>
      </w:r>
      <w:r w:rsidR="00467DA4" w:rsidRPr="00467DA4">
        <w:t xml:space="preserve">  The long term consent will seek continuation of the 500L/s provision and will al</w:t>
      </w:r>
      <w:r w:rsidR="00821FF1">
        <w:t>s</w:t>
      </w:r>
      <w:r w:rsidR="00467DA4" w:rsidRPr="00467DA4">
        <w:t>o include a review of the current operating guidelines.</w:t>
      </w:r>
    </w:p>
    <w:p w:rsidR="006E2356" w:rsidRPr="00467DA4" w:rsidRDefault="006E2356" w:rsidP="00720715">
      <w:pPr>
        <w:pStyle w:val="NoSpacing"/>
        <w:rPr>
          <w:b/>
          <w:u w:val="single"/>
        </w:rPr>
      </w:pPr>
    </w:p>
    <w:p w:rsidR="00CD2222" w:rsidRPr="00467DA4" w:rsidRDefault="000C3E1F" w:rsidP="000C3E1F">
      <w:pPr>
        <w:pStyle w:val="NoSpacing"/>
        <w:rPr>
          <w:b/>
          <w:u w:val="single"/>
        </w:rPr>
      </w:pPr>
      <w:r w:rsidRPr="00467DA4">
        <w:rPr>
          <w:b/>
          <w:u w:val="single"/>
        </w:rPr>
        <w:lastRenderedPageBreak/>
        <w:t>Summary</w:t>
      </w:r>
    </w:p>
    <w:p w:rsidR="000C3E1F" w:rsidRPr="00467DA4" w:rsidRDefault="000C3E1F" w:rsidP="00CD2222">
      <w:r w:rsidRPr="00467DA4">
        <w:t xml:space="preserve">BOPRC is seeking </w:t>
      </w:r>
      <w:r w:rsidR="0057761B">
        <w:t xml:space="preserve">a long term </w:t>
      </w:r>
      <w:r w:rsidRPr="00467DA4">
        <w:t xml:space="preserve">resource consent </w:t>
      </w:r>
      <w:r w:rsidR="0057761B">
        <w:t xml:space="preserve">of 35 years duration to formalise the activities covered </w:t>
      </w:r>
      <w:r w:rsidR="00AE26AC" w:rsidRPr="00467DA4">
        <w:t xml:space="preserve">under </w:t>
      </w:r>
      <w:r w:rsidR="0057761B">
        <w:t xml:space="preserve">the </w:t>
      </w:r>
      <w:r w:rsidR="00AE26AC" w:rsidRPr="00467DA4">
        <w:t xml:space="preserve">emergency works </w:t>
      </w:r>
      <w:r w:rsidR="0057761B">
        <w:t xml:space="preserve">consent which has a limited duration.  The application is </w:t>
      </w:r>
      <w:r w:rsidR="00467DA4">
        <w:t>to increase discharge from the existing pipe and t</w:t>
      </w:r>
      <w:r w:rsidR="00012040">
        <w:t>o</w:t>
      </w:r>
      <w:r w:rsidR="00467DA4">
        <w:t xml:space="preserve"> </w:t>
      </w:r>
      <w:r w:rsidR="0057761B">
        <w:t xml:space="preserve">retain the </w:t>
      </w:r>
      <w:r w:rsidRPr="00467DA4">
        <w:t xml:space="preserve">second discharge pipe from the </w:t>
      </w:r>
      <w:r w:rsidR="00B150B8" w:rsidRPr="00467DA4">
        <w:t>L</w:t>
      </w:r>
      <w:r w:rsidRPr="00467DA4">
        <w:t xml:space="preserve">ake Okareka outlet.  This </w:t>
      </w:r>
      <w:r w:rsidR="0057761B">
        <w:t>has</w:t>
      </w:r>
      <w:r w:rsidRPr="00467DA4">
        <w:t xml:space="preserve"> increase</w:t>
      </w:r>
      <w:r w:rsidR="0057761B">
        <w:t>d</w:t>
      </w:r>
      <w:r w:rsidRPr="00467DA4">
        <w:t xml:space="preserve"> the allowable discharge rate from </w:t>
      </w:r>
      <w:r w:rsidR="00393A5E" w:rsidRPr="00467DA4">
        <w:t>2</w:t>
      </w:r>
      <w:r w:rsidR="00467DA4">
        <w:t>39</w:t>
      </w:r>
      <w:r w:rsidR="00393A5E" w:rsidRPr="00467DA4">
        <w:t>L/s</w:t>
      </w:r>
      <w:r w:rsidRPr="00467DA4">
        <w:t xml:space="preserve"> to </w:t>
      </w:r>
      <w:r w:rsidR="00776B96" w:rsidRPr="00467DA4">
        <w:t>500L/s</w:t>
      </w:r>
      <w:r w:rsidR="00393A5E" w:rsidRPr="00467DA4">
        <w:t xml:space="preserve"> - when required</w:t>
      </w:r>
      <w:r w:rsidRPr="00467DA4">
        <w:t xml:space="preserve">.  Measures will be taken to ensure that any adverse effects will be managed.  Any increase </w:t>
      </w:r>
      <w:r w:rsidR="00393A5E" w:rsidRPr="00467DA4">
        <w:t>i</w:t>
      </w:r>
      <w:r w:rsidRPr="00467DA4">
        <w:t>n flow rate will be incremental and fully monitoring during periods when the discharge exceeds 360L/s</w:t>
      </w:r>
      <w:r w:rsidR="00B150B8" w:rsidRPr="00467DA4">
        <w:t xml:space="preserve">.  </w:t>
      </w:r>
      <w:r w:rsidR="00147C5C" w:rsidRPr="00467DA4">
        <w:t xml:space="preserve"> </w:t>
      </w:r>
      <w:r w:rsidR="00467DA4">
        <w:t>Protection works in the Waitangi Stream have started and will continue</w:t>
      </w:r>
      <w:r w:rsidR="00C21ECF">
        <w:t xml:space="preserve"> in 2019.  It is proposed that the operating conditions under the emergency consent will be incorporated into a long term consent which will ultimately replace the consent issued in 2001.</w:t>
      </w:r>
      <w:r w:rsidR="00467DA4">
        <w:t xml:space="preserve"> </w:t>
      </w:r>
    </w:p>
    <w:p w:rsidR="000C3E1F" w:rsidRPr="00192160" w:rsidRDefault="000C3E1F" w:rsidP="00CD2222">
      <w:pPr>
        <w:rPr>
          <w:highlight w:val="yellow"/>
        </w:rPr>
      </w:pPr>
    </w:p>
    <w:p w:rsidR="00CD2222" w:rsidRPr="00C21ECF" w:rsidRDefault="00CD2222" w:rsidP="00CD2222">
      <w:r w:rsidRPr="00C21ECF">
        <w:t> </w:t>
      </w:r>
      <w:r w:rsidR="00394BAF" w:rsidRPr="00C21ECF">
        <w:t>Andy Woolhouse - Contractor to BOPRC</w:t>
      </w:r>
    </w:p>
    <w:p w:rsidR="00394BAF" w:rsidRPr="00C21ECF" w:rsidRDefault="00394BAF" w:rsidP="00394BAF">
      <w:pPr>
        <w:pStyle w:val="NoSpacing"/>
      </w:pPr>
      <w:r w:rsidRPr="00C21ECF">
        <w:t>Tel</w:t>
      </w:r>
      <w:r w:rsidRPr="00C21ECF">
        <w:tab/>
        <w:t xml:space="preserve"> 027 292 3138</w:t>
      </w:r>
    </w:p>
    <w:p w:rsidR="00394BAF" w:rsidRDefault="00394BAF" w:rsidP="00394BAF">
      <w:pPr>
        <w:pStyle w:val="NoSpacing"/>
      </w:pPr>
      <w:r w:rsidRPr="00C21ECF">
        <w:t xml:space="preserve">Email </w:t>
      </w:r>
      <w:r w:rsidRPr="00C21ECF">
        <w:tab/>
        <w:t>Andy.Woolhouse@xtra.co.nz</w:t>
      </w:r>
    </w:p>
    <w:p w:rsidR="00CD2222" w:rsidRDefault="00CD2222"/>
    <w:sectPr w:rsidR="00CD2222" w:rsidSect="008F7A6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29BE" w:rsidRDefault="000D29BE" w:rsidP="00544A77">
      <w:pPr>
        <w:spacing w:after="0" w:line="240" w:lineRule="auto"/>
      </w:pPr>
      <w:r>
        <w:separator/>
      </w:r>
    </w:p>
  </w:endnote>
  <w:endnote w:type="continuationSeparator" w:id="0">
    <w:p w:rsidR="000D29BE" w:rsidRDefault="000D29BE" w:rsidP="0054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518924"/>
      <w:docPartObj>
        <w:docPartGallery w:val="Page Numbers (Bottom of Page)"/>
        <w:docPartUnique/>
      </w:docPartObj>
    </w:sdtPr>
    <w:sdtEndPr/>
    <w:sdtContent>
      <w:p w:rsidR="009D2E83" w:rsidRDefault="000D29BE">
        <w:pPr>
          <w:pStyle w:val="Footer"/>
          <w:jc w:val="right"/>
        </w:pPr>
        <w:r>
          <w:rPr>
            <w:noProof/>
          </w:rPr>
          <w:fldChar w:fldCharType="begin"/>
        </w:r>
        <w:r>
          <w:rPr>
            <w:noProof/>
          </w:rPr>
          <w:instrText xml:space="preserve"> PAGE   \* MERGEFORMAT </w:instrText>
        </w:r>
        <w:r>
          <w:rPr>
            <w:noProof/>
          </w:rPr>
          <w:fldChar w:fldCharType="separate"/>
        </w:r>
        <w:r w:rsidR="00E8243A">
          <w:rPr>
            <w:noProof/>
          </w:rPr>
          <w:t>3</w:t>
        </w:r>
        <w:r>
          <w:rPr>
            <w:noProof/>
          </w:rPr>
          <w:fldChar w:fldCharType="end"/>
        </w:r>
      </w:p>
    </w:sdtContent>
  </w:sdt>
  <w:p w:rsidR="009D2E83" w:rsidRDefault="009D2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29BE" w:rsidRDefault="000D29BE" w:rsidP="00544A77">
      <w:pPr>
        <w:spacing w:after="0" w:line="240" w:lineRule="auto"/>
      </w:pPr>
      <w:r>
        <w:separator/>
      </w:r>
    </w:p>
  </w:footnote>
  <w:footnote w:type="continuationSeparator" w:id="0">
    <w:p w:rsidR="000D29BE" w:rsidRDefault="000D29BE" w:rsidP="00544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C2ADC"/>
    <w:multiLevelType w:val="hybridMultilevel"/>
    <w:tmpl w:val="D1F8AA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90D1F70"/>
    <w:multiLevelType w:val="hybridMultilevel"/>
    <w:tmpl w:val="76BA51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5A9C6ED3"/>
    <w:multiLevelType w:val="hybridMultilevel"/>
    <w:tmpl w:val="BF74490C"/>
    <w:lvl w:ilvl="0" w:tplc="14090001">
      <w:start w:val="1"/>
      <w:numFmt w:val="bullet"/>
      <w:lvlText w:val=""/>
      <w:lvlJc w:val="left"/>
      <w:pPr>
        <w:ind w:left="1146" w:hanging="360"/>
      </w:pPr>
      <w:rPr>
        <w:rFonts w:ascii="Symbol" w:hAnsi="Symbol" w:hint="default"/>
      </w:rPr>
    </w:lvl>
    <w:lvl w:ilvl="1" w:tplc="14090003">
      <w:start w:val="1"/>
      <w:numFmt w:val="decimal"/>
      <w:lvlText w:val="%2."/>
      <w:lvlJc w:val="left"/>
      <w:pPr>
        <w:tabs>
          <w:tab w:val="num" w:pos="1440"/>
        </w:tabs>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 w15:restartNumberingAfterBreak="0">
    <w:nsid w:val="70D85589"/>
    <w:multiLevelType w:val="hybridMultilevel"/>
    <w:tmpl w:val="685601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222"/>
    <w:rsid w:val="00005177"/>
    <w:rsid w:val="00012040"/>
    <w:rsid w:val="000137C4"/>
    <w:rsid w:val="000146FD"/>
    <w:rsid w:val="00016C5C"/>
    <w:rsid w:val="000202B0"/>
    <w:rsid w:val="00023C21"/>
    <w:rsid w:val="00025D59"/>
    <w:rsid w:val="00033959"/>
    <w:rsid w:val="0003529D"/>
    <w:rsid w:val="00042606"/>
    <w:rsid w:val="00046414"/>
    <w:rsid w:val="00050074"/>
    <w:rsid w:val="00050093"/>
    <w:rsid w:val="0005075A"/>
    <w:rsid w:val="00054EC2"/>
    <w:rsid w:val="00064239"/>
    <w:rsid w:val="00073DEE"/>
    <w:rsid w:val="00077E97"/>
    <w:rsid w:val="0008450A"/>
    <w:rsid w:val="00084CC9"/>
    <w:rsid w:val="00087C6C"/>
    <w:rsid w:val="000A3A52"/>
    <w:rsid w:val="000B446A"/>
    <w:rsid w:val="000C2E74"/>
    <w:rsid w:val="000C3316"/>
    <w:rsid w:val="000C3E1F"/>
    <w:rsid w:val="000C591D"/>
    <w:rsid w:val="000D29BE"/>
    <w:rsid w:val="000D33BD"/>
    <w:rsid w:val="000E212B"/>
    <w:rsid w:val="000E3887"/>
    <w:rsid w:val="000E637B"/>
    <w:rsid w:val="000E7F1B"/>
    <w:rsid w:val="000F4C9B"/>
    <w:rsid w:val="000F557F"/>
    <w:rsid w:val="000F6E22"/>
    <w:rsid w:val="00106165"/>
    <w:rsid w:val="00110BB7"/>
    <w:rsid w:val="001171CE"/>
    <w:rsid w:val="00127473"/>
    <w:rsid w:val="00127B7D"/>
    <w:rsid w:val="0013393D"/>
    <w:rsid w:val="00135ED4"/>
    <w:rsid w:val="00141EC1"/>
    <w:rsid w:val="00147C5C"/>
    <w:rsid w:val="00151169"/>
    <w:rsid w:val="00153A63"/>
    <w:rsid w:val="00157178"/>
    <w:rsid w:val="00161745"/>
    <w:rsid w:val="001645AE"/>
    <w:rsid w:val="001647AB"/>
    <w:rsid w:val="0017190B"/>
    <w:rsid w:val="00176BD6"/>
    <w:rsid w:val="00177261"/>
    <w:rsid w:val="00177540"/>
    <w:rsid w:val="00187EBB"/>
    <w:rsid w:val="00192160"/>
    <w:rsid w:val="00193EDB"/>
    <w:rsid w:val="00193F37"/>
    <w:rsid w:val="00195387"/>
    <w:rsid w:val="00197101"/>
    <w:rsid w:val="001A523E"/>
    <w:rsid w:val="001A5DDE"/>
    <w:rsid w:val="001B2753"/>
    <w:rsid w:val="001B4FFE"/>
    <w:rsid w:val="001B64F5"/>
    <w:rsid w:val="001C058A"/>
    <w:rsid w:val="001C5D4E"/>
    <w:rsid w:val="001C6A41"/>
    <w:rsid w:val="001D2935"/>
    <w:rsid w:val="001D5F90"/>
    <w:rsid w:val="001E285C"/>
    <w:rsid w:val="001E2F89"/>
    <w:rsid w:val="001F2B15"/>
    <w:rsid w:val="00202511"/>
    <w:rsid w:val="00205464"/>
    <w:rsid w:val="00211D40"/>
    <w:rsid w:val="00217C34"/>
    <w:rsid w:val="002240EA"/>
    <w:rsid w:val="00230D3E"/>
    <w:rsid w:val="00232737"/>
    <w:rsid w:val="002335D9"/>
    <w:rsid w:val="00235F59"/>
    <w:rsid w:val="00241E95"/>
    <w:rsid w:val="00242298"/>
    <w:rsid w:val="00245EE4"/>
    <w:rsid w:val="0024766A"/>
    <w:rsid w:val="00251DD7"/>
    <w:rsid w:val="00252C98"/>
    <w:rsid w:val="00255370"/>
    <w:rsid w:val="002576E8"/>
    <w:rsid w:val="0026770B"/>
    <w:rsid w:val="002703E9"/>
    <w:rsid w:val="00273B1C"/>
    <w:rsid w:val="00275105"/>
    <w:rsid w:val="0027687D"/>
    <w:rsid w:val="00280C12"/>
    <w:rsid w:val="00284919"/>
    <w:rsid w:val="00291A1F"/>
    <w:rsid w:val="00291AE0"/>
    <w:rsid w:val="002967B5"/>
    <w:rsid w:val="002A643B"/>
    <w:rsid w:val="002B28E3"/>
    <w:rsid w:val="002C5785"/>
    <w:rsid w:val="002D11D1"/>
    <w:rsid w:val="002D3822"/>
    <w:rsid w:val="002D5163"/>
    <w:rsid w:val="002E0D1C"/>
    <w:rsid w:val="002E28B4"/>
    <w:rsid w:val="002E47FB"/>
    <w:rsid w:val="002F0EB2"/>
    <w:rsid w:val="002F10CA"/>
    <w:rsid w:val="002F58EB"/>
    <w:rsid w:val="003120A5"/>
    <w:rsid w:val="003137D8"/>
    <w:rsid w:val="0032346D"/>
    <w:rsid w:val="00325A99"/>
    <w:rsid w:val="00332262"/>
    <w:rsid w:val="003337DD"/>
    <w:rsid w:val="00333B61"/>
    <w:rsid w:val="003409A6"/>
    <w:rsid w:val="0034445B"/>
    <w:rsid w:val="00347396"/>
    <w:rsid w:val="00352CE5"/>
    <w:rsid w:val="00362AC4"/>
    <w:rsid w:val="00363A10"/>
    <w:rsid w:val="00363F85"/>
    <w:rsid w:val="00384DAD"/>
    <w:rsid w:val="0038539D"/>
    <w:rsid w:val="003935DE"/>
    <w:rsid w:val="00393963"/>
    <w:rsid w:val="00393A5E"/>
    <w:rsid w:val="00394BAF"/>
    <w:rsid w:val="0039636A"/>
    <w:rsid w:val="003A1289"/>
    <w:rsid w:val="003A1A84"/>
    <w:rsid w:val="003A6AFB"/>
    <w:rsid w:val="003B0014"/>
    <w:rsid w:val="003B7575"/>
    <w:rsid w:val="003C31C6"/>
    <w:rsid w:val="003C3CDA"/>
    <w:rsid w:val="003C3D20"/>
    <w:rsid w:val="003C4A9A"/>
    <w:rsid w:val="003C71E3"/>
    <w:rsid w:val="003D722D"/>
    <w:rsid w:val="003E1608"/>
    <w:rsid w:val="003E1CF8"/>
    <w:rsid w:val="003E5288"/>
    <w:rsid w:val="003E7169"/>
    <w:rsid w:val="003F1DB1"/>
    <w:rsid w:val="003F2BC1"/>
    <w:rsid w:val="00400F8A"/>
    <w:rsid w:val="00402D41"/>
    <w:rsid w:val="00405B05"/>
    <w:rsid w:val="00410B88"/>
    <w:rsid w:val="004151E4"/>
    <w:rsid w:val="00415C8F"/>
    <w:rsid w:val="00416D5A"/>
    <w:rsid w:val="004243B3"/>
    <w:rsid w:val="00427DCC"/>
    <w:rsid w:val="00430FCB"/>
    <w:rsid w:val="0043315E"/>
    <w:rsid w:val="004366CA"/>
    <w:rsid w:val="004406DB"/>
    <w:rsid w:val="00444890"/>
    <w:rsid w:val="004453F5"/>
    <w:rsid w:val="00467DA4"/>
    <w:rsid w:val="0047790F"/>
    <w:rsid w:val="00481097"/>
    <w:rsid w:val="00496B61"/>
    <w:rsid w:val="0049740D"/>
    <w:rsid w:val="004A11CD"/>
    <w:rsid w:val="004B452B"/>
    <w:rsid w:val="004C48F7"/>
    <w:rsid w:val="004C5F48"/>
    <w:rsid w:val="004E2FE0"/>
    <w:rsid w:val="004E435E"/>
    <w:rsid w:val="004E5CC3"/>
    <w:rsid w:val="004E79D8"/>
    <w:rsid w:val="004F59C6"/>
    <w:rsid w:val="004F6EDD"/>
    <w:rsid w:val="004F7527"/>
    <w:rsid w:val="00503E34"/>
    <w:rsid w:val="00510354"/>
    <w:rsid w:val="0051251E"/>
    <w:rsid w:val="0051536C"/>
    <w:rsid w:val="00521311"/>
    <w:rsid w:val="00523DCA"/>
    <w:rsid w:val="00525E2D"/>
    <w:rsid w:val="005263CE"/>
    <w:rsid w:val="00527ACD"/>
    <w:rsid w:val="00532121"/>
    <w:rsid w:val="005374D4"/>
    <w:rsid w:val="00544A77"/>
    <w:rsid w:val="00557242"/>
    <w:rsid w:val="005606FE"/>
    <w:rsid w:val="005623FF"/>
    <w:rsid w:val="00570448"/>
    <w:rsid w:val="00570B86"/>
    <w:rsid w:val="00570D8E"/>
    <w:rsid w:val="0057609F"/>
    <w:rsid w:val="0057761B"/>
    <w:rsid w:val="00581A05"/>
    <w:rsid w:val="005951A9"/>
    <w:rsid w:val="00597DBC"/>
    <w:rsid w:val="005A0276"/>
    <w:rsid w:val="005A096A"/>
    <w:rsid w:val="005A4B69"/>
    <w:rsid w:val="005B1362"/>
    <w:rsid w:val="005B38F1"/>
    <w:rsid w:val="005B5932"/>
    <w:rsid w:val="005B653D"/>
    <w:rsid w:val="005C0456"/>
    <w:rsid w:val="005D1B96"/>
    <w:rsid w:val="005D276D"/>
    <w:rsid w:val="005D498F"/>
    <w:rsid w:val="005E0B16"/>
    <w:rsid w:val="005E1F9E"/>
    <w:rsid w:val="005E6B60"/>
    <w:rsid w:val="005F0FA2"/>
    <w:rsid w:val="005F55E5"/>
    <w:rsid w:val="0060506C"/>
    <w:rsid w:val="0060646B"/>
    <w:rsid w:val="006117E0"/>
    <w:rsid w:val="00612CA4"/>
    <w:rsid w:val="0061306E"/>
    <w:rsid w:val="00615BC9"/>
    <w:rsid w:val="00626763"/>
    <w:rsid w:val="006401C5"/>
    <w:rsid w:val="00640B01"/>
    <w:rsid w:val="006463FD"/>
    <w:rsid w:val="006465D5"/>
    <w:rsid w:val="00650557"/>
    <w:rsid w:val="0065063E"/>
    <w:rsid w:val="0065425C"/>
    <w:rsid w:val="006551F3"/>
    <w:rsid w:val="00666691"/>
    <w:rsid w:val="006707EF"/>
    <w:rsid w:val="006727E7"/>
    <w:rsid w:val="006743EA"/>
    <w:rsid w:val="00680CC6"/>
    <w:rsid w:val="00687E6C"/>
    <w:rsid w:val="00693EC5"/>
    <w:rsid w:val="00696F1F"/>
    <w:rsid w:val="006A2EA6"/>
    <w:rsid w:val="006B06DC"/>
    <w:rsid w:val="006B1977"/>
    <w:rsid w:val="006B2938"/>
    <w:rsid w:val="006B586D"/>
    <w:rsid w:val="006C284C"/>
    <w:rsid w:val="006C56A5"/>
    <w:rsid w:val="006D75D9"/>
    <w:rsid w:val="006D7663"/>
    <w:rsid w:val="006D7D0D"/>
    <w:rsid w:val="006E2356"/>
    <w:rsid w:val="006E55B4"/>
    <w:rsid w:val="006E6505"/>
    <w:rsid w:val="006F32E4"/>
    <w:rsid w:val="007070AB"/>
    <w:rsid w:val="00717559"/>
    <w:rsid w:val="00720715"/>
    <w:rsid w:val="00724A35"/>
    <w:rsid w:val="00725B00"/>
    <w:rsid w:val="00727650"/>
    <w:rsid w:val="007305CC"/>
    <w:rsid w:val="007326AB"/>
    <w:rsid w:val="0074500D"/>
    <w:rsid w:val="00745555"/>
    <w:rsid w:val="0075285B"/>
    <w:rsid w:val="00756C7A"/>
    <w:rsid w:val="0076654C"/>
    <w:rsid w:val="00776B96"/>
    <w:rsid w:val="00781B72"/>
    <w:rsid w:val="00785A95"/>
    <w:rsid w:val="00791813"/>
    <w:rsid w:val="007A3D26"/>
    <w:rsid w:val="007B31F3"/>
    <w:rsid w:val="007B3D78"/>
    <w:rsid w:val="007B4E44"/>
    <w:rsid w:val="007C470B"/>
    <w:rsid w:val="007D1354"/>
    <w:rsid w:val="007D2F62"/>
    <w:rsid w:val="007D73AD"/>
    <w:rsid w:val="007E1E73"/>
    <w:rsid w:val="007E20F5"/>
    <w:rsid w:val="007E39CC"/>
    <w:rsid w:val="007E566A"/>
    <w:rsid w:val="007F2D5F"/>
    <w:rsid w:val="007F2F2F"/>
    <w:rsid w:val="007F36CB"/>
    <w:rsid w:val="007F7211"/>
    <w:rsid w:val="008014CE"/>
    <w:rsid w:val="00801807"/>
    <w:rsid w:val="00801F05"/>
    <w:rsid w:val="00803163"/>
    <w:rsid w:val="008079AF"/>
    <w:rsid w:val="00810551"/>
    <w:rsid w:val="00810F1D"/>
    <w:rsid w:val="00815943"/>
    <w:rsid w:val="008159B5"/>
    <w:rsid w:val="00815F49"/>
    <w:rsid w:val="00821FF1"/>
    <w:rsid w:val="00822913"/>
    <w:rsid w:val="00824D33"/>
    <w:rsid w:val="00826188"/>
    <w:rsid w:val="008307CE"/>
    <w:rsid w:val="00836BB1"/>
    <w:rsid w:val="00840E86"/>
    <w:rsid w:val="00842550"/>
    <w:rsid w:val="008455F6"/>
    <w:rsid w:val="008472A6"/>
    <w:rsid w:val="00850B92"/>
    <w:rsid w:val="00851D0A"/>
    <w:rsid w:val="00853166"/>
    <w:rsid w:val="00861B22"/>
    <w:rsid w:val="008629B0"/>
    <w:rsid w:val="00873DB7"/>
    <w:rsid w:val="00880454"/>
    <w:rsid w:val="008955BC"/>
    <w:rsid w:val="008979BE"/>
    <w:rsid w:val="008B0C48"/>
    <w:rsid w:val="008B5102"/>
    <w:rsid w:val="008C0677"/>
    <w:rsid w:val="008C73B5"/>
    <w:rsid w:val="008C7D2F"/>
    <w:rsid w:val="008D1186"/>
    <w:rsid w:val="008E2452"/>
    <w:rsid w:val="008E59D4"/>
    <w:rsid w:val="008E6AEB"/>
    <w:rsid w:val="008F7A6B"/>
    <w:rsid w:val="00900FEF"/>
    <w:rsid w:val="00901709"/>
    <w:rsid w:val="00902456"/>
    <w:rsid w:val="00903088"/>
    <w:rsid w:val="00903556"/>
    <w:rsid w:val="009056FB"/>
    <w:rsid w:val="00913E08"/>
    <w:rsid w:val="0092211F"/>
    <w:rsid w:val="009235FF"/>
    <w:rsid w:val="00930E18"/>
    <w:rsid w:val="0093535B"/>
    <w:rsid w:val="009360BB"/>
    <w:rsid w:val="00942746"/>
    <w:rsid w:val="0094564D"/>
    <w:rsid w:val="009479A3"/>
    <w:rsid w:val="0095619B"/>
    <w:rsid w:val="00965834"/>
    <w:rsid w:val="0096784B"/>
    <w:rsid w:val="00971FB9"/>
    <w:rsid w:val="00980062"/>
    <w:rsid w:val="00981012"/>
    <w:rsid w:val="00981EB7"/>
    <w:rsid w:val="00985E09"/>
    <w:rsid w:val="00990551"/>
    <w:rsid w:val="00994073"/>
    <w:rsid w:val="009A6298"/>
    <w:rsid w:val="009B0A9C"/>
    <w:rsid w:val="009C352C"/>
    <w:rsid w:val="009D2E83"/>
    <w:rsid w:val="009D7C94"/>
    <w:rsid w:val="009E2279"/>
    <w:rsid w:val="009E71EF"/>
    <w:rsid w:val="009F2A7C"/>
    <w:rsid w:val="009F3373"/>
    <w:rsid w:val="009F63CC"/>
    <w:rsid w:val="009F6D9D"/>
    <w:rsid w:val="009F7163"/>
    <w:rsid w:val="009F792D"/>
    <w:rsid w:val="00A04763"/>
    <w:rsid w:val="00A10DF4"/>
    <w:rsid w:val="00A12B3C"/>
    <w:rsid w:val="00A166FD"/>
    <w:rsid w:val="00A256E1"/>
    <w:rsid w:val="00A36C78"/>
    <w:rsid w:val="00A500BA"/>
    <w:rsid w:val="00A64D75"/>
    <w:rsid w:val="00A66C05"/>
    <w:rsid w:val="00A675F8"/>
    <w:rsid w:val="00A73967"/>
    <w:rsid w:val="00A74E59"/>
    <w:rsid w:val="00A8157C"/>
    <w:rsid w:val="00A85AE8"/>
    <w:rsid w:val="00A87562"/>
    <w:rsid w:val="00A93608"/>
    <w:rsid w:val="00AB7199"/>
    <w:rsid w:val="00AD1236"/>
    <w:rsid w:val="00AD6B30"/>
    <w:rsid w:val="00AE0251"/>
    <w:rsid w:val="00AE26AC"/>
    <w:rsid w:val="00AE4545"/>
    <w:rsid w:val="00AE501D"/>
    <w:rsid w:val="00AE6F42"/>
    <w:rsid w:val="00AE7595"/>
    <w:rsid w:val="00AF1186"/>
    <w:rsid w:val="00AF33F4"/>
    <w:rsid w:val="00AF48F9"/>
    <w:rsid w:val="00AF5378"/>
    <w:rsid w:val="00B03C7B"/>
    <w:rsid w:val="00B04EAE"/>
    <w:rsid w:val="00B06397"/>
    <w:rsid w:val="00B126FF"/>
    <w:rsid w:val="00B150B8"/>
    <w:rsid w:val="00B2458D"/>
    <w:rsid w:val="00B254E4"/>
    <w:rsid w:val="00B25979"/>
    <w:rsid w:val="00B31650"/>
    <w:rsid w:val="00B44188"/>
    <w:rsid w:val="00B45B3A"/>
    <w:rsid w:val="00B4654D"/>
    <w:rsid w:val="00B46FC1"/>
    <w:rsid w:val="00B57281"/>
    <w:rsid w:val="00B73004"/>
    <w:rsid w:val="00B73D88"/>
    <w:rsid w:val="00B73E53"/>
    <w:rsid w:val="00B82EFD"/>
    <w:rsid w:val="00B84106"/>
    <w:rsid w:val="00B87E57"/>
    <w:rsid w:val="00B9574D"/>
    <w:rsid w:val="00BA5ABD"/>
    <w:rsid w:val="00BB4C5F"/>
    <w:rsid w:val="00BB5BFF"/>
    <w:rsid w:val="00BB656E"/>
    <w:rsid w:val="00BC2FFF"/>
    <w:rsid w:val="00BC3BE9"/>
    <w:rsid w:val="00BC5F0E"/>
    <w:rsid w:val="00BD486F"/>
    <w:rsid w:val="00BD551E"/>
    <w:rsid w:val="00BD5590"/>
    <w:rsid w:val="00BE4494"/>
    <w:rsid w:val="00C05F6D"/>
    <w:rsid w:val="00C06777"/>
    <w:rsid w:val="00C07385"/>
    <w:rsid w:val="00C11F76"/>
    <w:rsid w:val="00C12695"/>
    <w:rsid w:val="00C21ECF"/>
    <w:rsid w:val="00C251EF"/>
    <w:rsid w:val="00C3174D"/>
    <w:rsid w:val="00C43594"/>
    <w:rsid w:val="00C61A51"/>
    <w:rsid w:val="00CC01B8"/>
    <w:rsid w:val="00CC30F3"/>
    <w:rsid w:val="00CD2222"/>
    <w:rsid w:val="00CD29FF"/>
    <w:rsid w:val="00CD37FB"/>
    <w:rsid w:val="00CE055D"/>
    <w:rsid w:val="00CE1BAB"/>
    <w:rsid w:val="00CE2484"/>
    <w:rsid w:val="00CE5EFD"/>
    <w:rsid w:val="00CE76D3"/>
    <w:rsid w:val="00CF0A99"/>
    <w:rsid w:val="00CF226E"/>
    <w:rsid w:val="00CF2AD3"/>
    <w:rsid w:val="00CF3013"/>
    <w:rsid w:val="00D00F25"/>
    <w:rsid w:val="00D1368D"/>
    <w:rsid w:val="00D13E71"/>
    <w:rsid w:val="00D15459"/>
    <w:rsid w:val="00D15BCA"/>
    <w:rsid w:val="00D21A89"/>
    <w:rsid w:val="00D27854"/>
    <w:rsid w:val="00D35A6E"/>
    <w:rsid w:val="00D37E62"/>
    <w:rsid w:val="00D41046"/>
    <w:rsid w:val="00D56297"/>
    <w:rsid w:val="00D57C96"/>
    <w:rsid w:val="00D63F5A"/>
    <w:rsid w:val="00D64BCA"/>
    <w:rsid w:val="00D676A4"/>
    <w:rsid w:val="00D72758"/>
    <w:rsid w:val="00D7355E"/>
    <w:rsid w:val="00D74607"/>
    <w:rsid w:val="00D74F9B"/>
    <w:rsid w:val="00D87F15"/>
    <w:rsid w:val="00D93881"/>
    <w:rsid w:val="00D95036"/>
    <w:rsid w:val="00DA3AD6"/>
    <w:rsid w:val="00DA4DAE"/>
    <w:rsid w:val="00DA5BF5"/>
    <w:rsid w:val="00DA65F0"/>
    <w:rsid w:val="00DA7032"/>
    <w:rsid w:val="00DA784B"/>
    <w:rsid w:val="00DB3C77"/>
    <w:rsid w:val="00DC431B"/>
    <w:rsid w:val="00DC5DBC"/>
    <w:rsid w:val="00DF0CF7"/>
    <w:rsid w:val="00DF16AB"/>
    <w:rsid w:val="00DF1BDF"/>
    <w:rsid w:val="00DF221D"/>
    <w:rsid w:val="00DF75A1"/>
    <w:rsid w:val="00DF772D"/>
    <w:rsid w:val="00E125F1"/>
    <w:rsid w:val="00E24291"/>
    <w:rsid w:val="00E40794"/>
    <w:rsid w:val="00E43CFF"/>
    <w:rsid w:val="00E56E18"/>
    <w:rsid w:val="00E571CE"/>
    <w:rsid w:val="00E61B6E"/>
    <w:rsid w:val="00E61DC6"/>
    <w:rsid w:val="00E67721"/>
    <w:rsid w:val="00E723EA"/>
    <w:rsid w:val="00E76609"/>
    <w:rsid w:val="00E8243A"/>
    <w:rsid w:val="00E83138"/>
    <w:rsid w:val="00E84BB2"/>
    <w:rsid w:val="00E866D9"/>
    <w:rsid w:val="00E9097E"/>
    <w:rsid w:val="00E91022"/>
    <w:rsid w:val="00E915CF"/>
    <w:rsid w:val="00EA0566"/>
    <w:rsid w:val="00EA70EA"/>
    <w:rsid w:val="00EB1B1F"/>
    <w:rsid w:val="00EC3FF3"/>
    <w:rsid w:val="00EE2F8E"/>
    <w:rsid w:val="00EE43D6"/>
    <w:rsid w:val="00EF0906"/>
    <w:rsid w:val="00EF3B33"/>
    <w:rsid w:val="00F05993"/>
    <w:rsid w:val="00F161E7"/>
    <w:rsid w:val="00F1776D"/>
    <w:rsid w:val="00F17FD2"/>
    <w:rsid w:val="00F224C1"/>
    <w:rsid w:val="00F24634"/>
    <w:rsid w:val="00F31336"/>
    <w:rsid w:val="00F34945"/>
    <w:rsid w:val="00F53140"/>
    <w:rsid w:val="00F546D9"/>
    <w:rsid w:val="00F6178A"/>
    <w:rsid w:val="00F62ED3"/>
    <w:rsid w:val="00F64F64"/>
    <w:rsid w:val="00F65347"/>
    <w:rsid w:val="00F6607A"/>
    <w:rsid w:val="00F67719"/>
    <w:rsid w:val="00F67A07"/>
    <w:rsid w:val="00F72407"/>
    <w:rsid w:val="00F7443E"/>
    <w:rsid w:val="00F7486D"/>
    <w:rsid w:val="00F755C9"/>
    <w:rsid w:val="00F760C2"/>
    <w:rsid w:val="00F807AD"/>
    <w:rsid w:val="00F86E5E"/>
    <w:rsid w:val="00F934D8"/>
    <w:rsid w:val="00F9625D"/>
    <w:rsid w:val="00F97129"/>
    <w:rsid w:val="00F97BD3"/>
    <w:rsid w:val="00FA11F0"/>
    <w:rsid w:val="00FA1649"/>
    <w:rsid w:val="00FA3C61"/>
    <w:rsid w:val="00FA42FE"/>
    <w:rsid w:val="00FB39DB"/>
    <w:rsid w:val="00FB4230"/>
    <w:rsid w:val="00FB6E8F"/>
    <w:rsid w:val="00FB7776"/>
    <w:rsid w:val="00FC153C"/>
    <w:rsid w:val="00FC4F01"/>
    <w:rsid w:val="00FE6560"/>
    <w:rsid w:val="00FF46E1"/>
    <w:rsid w:val="00FF71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16D1E-5240-3847-885E-6FD9A616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A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44A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4A77"/>
  </w:style>
  <w:style w:type="paragraph" w:styleId="Footer">
    <w:name w:val="footer"/>
    <w:basedOn w:val="Normal"/>
    <w:link w:val="FooterChar"/>
    <w:uiPriority w:val="99"/>
    <w:unhideWhenUsed/>
    <w:rsid w:val="00544A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A77"/>
  </w:style>
  <w:style w:type="paragraph" w:styleId="NoSpacing">
    <w:name w:val="No Spacing"/>
    <w:uiPriority w:val="1"/>
    <w:qFormat/>
    <w:rsid w:val="00720715"/>
    <w:pPr>
      <w:spacing w:after="0" w:line="240" w:lineRule="auto"/>
    </w:pPr>
  </w:style>
  <w:style w:type="paragraph" w:styleId="ListParagraph">
    <w:name w:val="List Paragraph"/>
    <w:basedOn w:val="Normal"/>
    <w:uiPriority w:val="34"/>
    <w:qFormat/>
    <w:rsid w:val="00720715"/>
    <w:pPr>
      <w:ind w:left="720"/>
      <w:contextualSpacing/>
    </w:pPr>
  </w:style>
  <w:style w:type="table" w:styleId="TableGrid">
    <w:name w:val="Table Grid"/>
    <w:basedOn w:val="TableNormal"/>
    <w:uiPriority w:val="59"/>
    <w:rsid w:val="006E2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677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77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06645">
      <w:bodyDiv w:val="1"/>
      <w:marLeft w:val="0"/>
      <w:marRight w:val="0"/>
      <w:marTop w:val="0"/>
      <w:marBottom w:val="0"/>
      <w:divBdr>
        <w:top w:val="none" w:sz="0" w:space="0" w:color="auto"/>
        <w:left w:val="none" w:sz="0" w:space="0" w:color="auto"/>
        <w:bottom w:val="none" w:sz="0" w:space="0" w:color="auto"/>
        <w:right w:val="none" w:sz="0" w:space="0" w:color="auto"/>
      </w:divBdr>
    </w:div>
    <w:div w:id="514346864">
      <w:bodyDiv w:val="1"/>
      <w:marLeft w:val="0"/>
      <w:marRight w:val="0"/>
      <w:marTop w:val="0"/>
      <w:marBottom w:val="0"/>
      <w:divBdr>
        <w:top w:val="none" w:sz="0" w:space="0" w:color="auto"/>
        <w:left w:val="none" w:sz="0" w:space="0" w:color="auto"/>
        <w:bottom w:val="none" w:sz="0" w:space="0" w:color="auto"/>
        <w:right w:val="none" w:sz="0" w:space="0" w:color="auto"/>
      </w:divBdr>
    </w:div>
    <w:div w:id="10815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PowerPoint_Slide1.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2348</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J Lo</cp:lastModifiedBy>
  <cp:revision>2</cp:revision>
  <cp:lastPrinted>2018-12-05T04:18:00Z</cp:lastPrinted>
  <dcterms:created xsi:type="dcterms:W3CDTF">2019-01-21T01:48:00Z</dcterms:created>
  <dcterms:modified xsi:type="dcterms:W3CDTF">2019-01-21T01:48:00Z</dcterms:modified>
</cp:coreProperties>
</file>